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8F159" w14:textId="3354C5BA" w:rsidR="00FD6E55" w:rsidRPr="00FD6E55" w:rsidRDefault="00FD6E55" w:rsidP="00FD6E55">
      <w:pPr>
        <w:tabs>
          <w:tab w:val="left" w:pos="715"/>
        </w:tabs>
        <w:spacing w:after="0" w:line="240" w:lineRule="auto"/>
        <w:ind w:left="280"/>
        <w:jc w:val="center"/>
        <w:rPr>
          <w:rFonts w:eastAsia="Calibri" w:cstheme="minorHAnsi"/>
          <w:b/>
          <w:bCs/>
          <w:sz w:val="28"/>
          <w:szCs w:val="28"/>
        </w:rPr>
      </w:pPr>
      <w:bookmarkStart w:id="0" w:name="_Hlk154847573"/>
      <w:r w:rsidRPr="00FD6E55">
        <w:rPr>
          <w:rFonts w:eastAsia="Calibri" w:cstheme="minorHAnsi"/>
          <w:b/>
          <w:bCs/>
          <w:sz w:val="28"/>
          <w:szCs w:val="28"/>
        </w:rPr>
        <w:t>202</w:t>
      </w:r>
      <w:r w:rsidR="006B527A">
        <w:rPr>
          <w:rFonts w:eastAsia="Calibri" w:cstheme="minorHAnsi"/>
          <w:b/>
          <w:bCs/>
          <w:sz w:val="28"/>
          <w:szCs w:val="28"/>
        </w:rPr>
        <w:t>5</w:t>
      </w:r>
      <w:r w:rsidRPr="00FD6E55">
        <w:rPr>
          <w:rFonts w:eastAsia="Calibri" w:cstheme="minorHAnsi"/>
          <w:b/>
          <w:bCs/>
          <w:sz w:val="28"/>
          <w:szCs w:val="28"/>
        </w:rPr>
        <w:t xml:space="preserve"> SOUTHERN STATES ACADEMY SHOW</w:t>
      </w:r>
    </w:p>
    <w:p w14:paraId="34A2B3BC" w14:textId="7611FE00" w:rsidR="00FD6E55" w:rsidRPr="00FD6E55" w:rsidRDefault="00FD6E55" w:rsidP="00FD6E55">
      <w:pPr>
        <w:tabs>
          <w:tab w:val="left" w:pos="715"/>
        </w:tabs>
        <w:spacing w:after="0" w:line="240" w:lineRule="auto"/>
        <w:ind w:left="280"/>
        <w:jc w:val="center"/>
        <w:rPr>
          <w:rFonts w:eastAsia="Calibri" w:cstheme="minorHAnsi"/>
          <w:sz w:val="24"/>
          <w:szCs w:val="24"/>
        </w:rPr>
      </w:pPr>
      <w:r w:rsidRPr="00FD6E55">
        <w:rPr>
          <w:rFonts w:eastAsia="Calibri" w:cstheme="minorHAnsi"/>
          <w:sz w:val="24"/>
          <w:szCs w:val="24"/>
        </w:rPr>
        <w:t>Hunt Horse Complex, NC State Fairgrounds, Raleigh, NC</w:t>
      </w:r>
      <w:r w:rsidR="006B527A">
        <w:rPr>
          <w:rFonts w:eastAsia="Calibri" w:cstheme="minorHAnsi"/>
          <w:sz w:val="24"/>
          <w:szCs w:val="24"/>
        </w:rPr>
        <w:t xml:space="preserve"> – Show </w:t>
      </w:r>
    </w:p>
    <w:p w14:paraId="1A49BA19" w14:textId="05AABBF0" w:rsidR="00FD6E55" w:rsidRPr="00FD6E55" w:rsidRDefault="00FD6E55" w:rsidP="00FD6E55">
      <w:pPr>
        <w:tabs>
          <w:tab w:val="left" w:pos="715"/>
        </w:tabs>
        <w:spacing w:after="0" w:line="240" w:lineRule="auto"/>
        <w:ind w:left="280"/>
        <w:jc w:val="center"/>
        <w:rPr>
          <w:rFonts w:eastAsia="Calibri" w:cstheme="minorHAnsi"/>
          <w:sz w:val="24"/>
          <w:szCs w:val="24"/>
        </w:rPr>
      </w:pPr>
      <w:r w:rsidRPr="00FD6E55">
        <w:rPr>
          <w:rFonts w:eastAsia="Calibri" w:cstheme="minorHAnsi"/>
          <w:sz w:val="24"/>
          <w:szCs w:val="24"/>
        </w:rPr>
        <w:t>Saturday, May 1</w:t>
      </w:r>
      <w:r w:rsidR="006B527A">
        <w:rPr>
          <w:rFonts w:eastAsia="Calibri" w:cstheme="minorHAnsi"/>
          <w:sz w:val="24"/>
          <w:szCs w:val="24"/>
        </w:rPr>
        <w:t>7</w:t>
      </w:r>
      <w:r w:rsidRPr="00FD6E55">
        <w:rPr>
          <w:rFonts w:eastAsia="Calibri" w:cstheme="minorHAnsi"/>
          <w:sz w:val="24"/>
          <w:szCs w:val="24"/>
        </w:rPr>
        <w:t>, 202</w:t>
      </w:r>
      <w:r w:rsidR="006B527A">
        <w:rPr>
          <w:rFonts w:eastAsia="Calibri" w:cstheme="minorHAnsi"/>
          <w:sz w:val="24"/>
          <w:szCs w:val="24"/>
        </w:rPr>
        <w:t>5</w:t>
      </w:r>
      <w:r w:rsidRPr="00FD6E55">
        <w:rPr>
          <w:rFonts w:eastAsia="Calibri" w:cstheme="minorHAnsi"/>
          <w:sz w:val="24"/>
          <w:szCs w:val="24"/>
        </w:rPr>
        <w:t xml:space="preserve"> @ 10:00 AM</w:t>
      </w:r>
    </w:p>
    <w:p w14:paraId="56911481" w14:textId="7CFBBFD4" w:rsidR="00FD6E55" w:rsidRPr="00FD6E55" w:rsidRDefault="00FD6E55" w:rsidP="00FD6E55">
      <w:pPr>
        <w:tabs>
          <w:tab w:val="left" w:pos="715"/>
        </w:tabs>
        <w:spacing w:after="0" w:line="240" w:lineRule="auto"/>
        <w:ind w:left="280"/>
        <w:jc w:val="center"/>
        <w:rPr>
          <w:rFonts w:eastAsia="Calibri" w:cstheme="minorHAnsi"/>
          <w:sz w:val="24"/>
          <w:szCs w:val="24"/>
        </w:rPr>
      </w:pPr>
      <w:r w:rsidRPr="00FD6E55">
        <w:rPr>
          <w:rFonts w:eastAsia="Calibri" w:cstheme="minorHAnsi"/>
          <w:sz w:val="24"/>
          <w:szCs w:val="24"/>
        </w:rPr>
        <w:t xml:space="preserve">JUDGE: </w:t>
      </w:r>
      <w:r w:rsidR="006B527A">
        <w:rPr>
          <w:rFonts w:eastAsia="Calibri" w:cstheme="minorHAnsi"/>
          <w:sz w:val="24"/>
          <w:szCs w:val="24"/>
        </w:rPr>
        <w:t>Mary Lou Carrick</w:t>
      </w:r>
    </w:p>
    <w:p w14:paraId="555B7A66" w14:textId="77777777" w:rsidR="00FD6E55" w:rsidRDefault="00FD6E55" w:rsidP="00FD6E55">
      <w:pPr>
        <w:tabs>
          <w:tab w:val="left" w:pos="715"/>
        </w:tabs>
        <w:spacing w:after="0" w:line="240" w:lineRule="auto"/>
        <w:ind w:left="280"/>
        <w:rPr>
          <w:rFonts w:eastAsia="Calibri" w:cstheme="minorHAnsi"/>
          <w:sz w:val="20"/>
          <w:szCs w:val="20"/>
        </w:rPr>
      </w:pPr>
    </w:p>
    <w:p w14:paraId="36D695AA" w14:textId="77777777" w:rsidR="00FD6E55" w:rsidRDefault="00FD6E55" w:rsidP="00FD6E55">
      <w:pPr>
        <w:tabs>
          <w:tab w:val="left" w:pos="715"/>
        </w:tabs>
        <w:spacing w:after="0" w:line="240" w:lineRule="auto"/>
        <w:ind w:left="280"/>
        <w:rPr>
          <w:rFonts w:eastAsia="Calibri" w:cstheme="minorHAnsi"/>
          <w:sz w:val="20"/>
          <w:szCs w:val="20"/>
        </w:rPr>
      </w:pPr>
    </w:p>
    <w:bookmarkEnd w:id="0"/>
    <w:p w14:paraId="11DFF6CE"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200</w:t>
      </w:r>
      <w:r w:rsidRPr="005D5F27">
        <w:rPr>
          <w:rFonts w:ascii="Calibri" w:eastAsia="Calibri" w:hAnsi="Calibri" w:cs="Calibri"/>
          <w:spacing w:val="-2"/>
          <w:sz w:val="20"/>
          <w:szCs w:val="20"/>
        </w:rPr>
        <w:tab/>
        <w:t xml:space="preserve">Academy Showmanship Driving </w:t>
      </w:r>
    </w:p>
    <w:p w14:paraId="580C00CB"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201</w:t>
      </w:r>
      <w:r w:rsidRPr="005D5F27">
        <w:rPr>
          <w:rFonts w:ascii="Calibri" w:eastAsia="Calibri" w:hAnsi="Calibri" w:cs="Calibri"/>
          <w:spacing w:val="-2"/>
          <w:sz w:val="20"/>
          <w:szCs w:val="20"/>
        </w:rPr>
        <w:tab/>
        <w:t xml:space="preserve">Academy </w:t>
      </w:r>
      <w:proofErr w:type="spellStart"/>
      <w:r w:rsidRPr="005D5F27">
        <w:rPr>
          <w:rFonts w:ascii="Calibri" w:eastAsia="Calibri" w:hAnsi="Calibri" w:cs="Calibri"/>
          <w:spacing w:val="-2"/>
          <w:sz w:val="20"/>
          <w:szCs w:val="20"/>
        </w:rPr>
        <w:t>Reinsmanship</w:t>
      </w:r>
      <w:proofErr w:type="spellEnd"/>
      <w:r w:rsidRPr="005D5F27">
        <w:rPr>
          <w:rFonts w:ascii="Calibri" w:eastAsia="Calibri" w:hAnsi="Calibri" w:cs="Calibri"/>
          <w:spacing w:val="-2"/>
          <w:sz w:val="20"/>
          <w:szCs w:val="20"/>
        </w:rPr>
        <w:t xml:space="preserve"> Driving (Figure 8 to be performed after rail work) </w:t>
      </w:r>
    </w:p>
    <w:p w14:paraId="5F876248" w14:textId="1B2FD42A"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202</w:t>
      </w:r>
      <w:r w:rsidRPr="005D5F27">
        <w:rPr>
          <w:rFonts w:ascii="Calibri" w:eastAsia="Calibri" w:hAnsi="Calibri" w:cs="Calibri"/>
          <w:spacing w:val="-2"/>
          <w:sz w:val="20"/>
          <w:szCs w:val="20"/>
        </w:rPr>
        <w:tab/>
        <w:t xml:space="preserve">Show Rider </w:t>
      </w:r>
      <w:r w:rsidR="005F0FFC">
        <w:rPr>
          <w:rFonts w:ascii="Calibri" w:eastAsia="Calibri" w:hAnsi="Calibri" w:cs="Calibri"/>
          <w:spacing w:val="-2"/>
          <w:sz w:val="20"/>
          <w:szCs w:val="20"/>
        </w:rPr>
        <w:t>Equitation</w:t>
      </w:r>
      <w:r w:rsidRPr="005D5F27">
        <w:rPr>
          <w:rFonts w:ascii="Calibri" w:eastAsia="Calibri" w:hAnsi="Calibri" w:cs="Calibri"/>
          <w:spacing w:val="-2"/>
          <w:sz w:val="20"/>
          <w:szCs w:val="20"/>
        </w:rPr>
        <w:t xml:space="preserve"> WTC </w:t>
      </w:r>
    </w:p>
    <w:p w14:paraId="67D24BA1" w14:textId="2581895E"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203</w:t>
      </w:r>
      <w:r w:rsidRPr="005D5F27">
        <w:rPr>
          <w:rFonts w:ascii="Calibri" w:eastAsia="Calibri" w:hAnsi="Calibri" w:cs="Calibri"/>
          <w:spacing w:val="-2"/>
          <w:sz w:val="20"/>
          <w:szCs w:val="20"/>
        </w:rPr>
        <w:tab/>
        <w:t xml:space="preserve">Show Rider </w:t>
      </w:r>
      <w:r w:rsidR="005F0FFC">
        <w:rPr>
          <w:rFonts w:ascii="Calibri" w:eastAsia="Calibri" w:hAnsi="Calibri" w:cs="Calibri"/>
          <w:spacing w:val="-2"/>
          <w:sz w:val="20"/>
          <w:szCs w:val="20"/>
        </w:rPr>
        <w:t>Showmanship</w:t>
      </w:r>
      <w:r w:rsidRPr="005D5F27">
        <w:rPr>
          <w:rFonts w:ascii="Calibri" w:eastAsia="Calibri" w:hAnsi="Calibri" w:cs="Calibri"/>
          <w:spacing w:val="-2"/>
          <w:sz w:val="20"/>
          <w:szCs w:val="20"/>
        </w:rPr>
        <w:t xml:space="preserve"> WTC </w:t>
      </w:r>
    </w:p>
    <w:p w14:paraId="09AC59C6"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204</w:t>
      </w:r>
      <w:r w:rsidRPr="005D5F27">
        <w:rPr>
          <w:rFonts w:ascii="Calibri" w:eastAsia="Calibri" w:hAnsi="Calibri" w:cs="Calibri"/>
          <w:spacing w:val="-2"/>
          <w:sz w:val="20"/>
          <w:szCs w:val="20"/>
        </w:rPr>
        <w:tab/>
        <w:t xml:space="preserve">Academy Equitation WTC, 18 &amp; Over </w:t>
      </w:r>
    </w:p>
    <w:p w14:paraId="33FCC531"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205</w:t>
      </w:r>
      <w:r w:rsidRPr="005D5F27">
        <w:rPr>
          <w:rFonts w:ascii="Calibri" w:eastAsia="Calibri" w:hAnsi="Calibri" w:cs="Calibri"/>
          <w:spacing w:val="-2"/>
          <w:sz w:val="20"/>
          <w:szCs w:val="20"/>
        </w:rPr>
        <w:tab/>
        <w:t xml:space="preserve">Academy Showmanship WTC, 18 &amp; Over  </w:t>
      </w:r>
    </w:p>
    <w:p w14:paraId="0325AE7D"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206</w:t>
      </w:r>
      <w:r w:rsidRPr="005D5F27">
        <w:rPr>
          <w:rFonts w:ascii="Calibri" w:eastAsia="Calibri" w:hAnsi="Calibri" w:cs="Calibri"/>
          <w:spacing w:val="-2"/>
          <w:sz w:val="20"/>
          <w:szCs w:val="20"/>
        </w:rPr>
        <w:tab/>
        <w:t xml:space="preserve">Academy Equitation WTC, 14-17  </w:t>
      </w:r>
    </w:p>
    <w:p w14:paraId="57A3A20A"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207</w:t>
      </w:r>
      <w:r w:rsidRPr="005D5F27">
        <w:rPr>
          <w:rFonts w:ascii="Calibri" w:eastAsia="Calibri" w:hAnsi="Calibri" w:cs="Calibri"/>
          <w:spacing w:val="-2"/>
          <w:sz w:val="20"/>
          <w:szCs w:val="20"/>
        </w:rPr>
        <w:tab/>
        <w:t xml:space="preserve">Academy Showmanship WTC, 14-17  </w:t>
      </w:r>
    </w:p>
    <w:p w14:paraId="3B8C2F0E"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208</w:t>
      </w:r>
      <w:r w:rsidRPr="005D5F27">
        <w:rPr>
          <w:rFonts w:ascii="Calibri" w:eastAsia="Calibri" w:hAnsi="Calibri" w:cs="Calibri"/>
          <w:spacing w:val="-2"/>
          <w:sz w:val="20"/>
          <w:szCs w:val="20"/>
        </w:rPr>
        <w:tab/>
        <w:t xml:space="preserve">Academy Equitation WTC, 13 &amp; Under </w:t>
      </w:r>
    </w:p>
    <w:p w14:paraId="0BF5F944"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209</w:t>
      </w:r>
      <w:r w:rsidRPr="005D5F27">
        <w:rPr>
          <w:rFonts w:ascii="Calibri" w:eastAsia="Calibri" w:hAnsi="Calibri" w:cs="Calibri"/>
          <w:spacing w:val="-2"/>
          <w:sz w:val="20"/>
          <w:szCs w:val="20"/>
        </w:rPr>
        <w:tab/>
        <w:t xml:space="preserve">Academy Showmanship WTC, 13 &amp; Under </w:t>
      </w:r>
    </w:p>
    <w:p w14:paraId="76685C9F"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210</w:t>
      </w:r>
      <w:r w:rsidRPr="005D5F27">
        <w:rPr>
          <w:rFonts w:ascii="Calibri" w:eastAsia="Calibri" w:hAnsi="Calibri" w:cs="Calibri"/>
          <w:spacing w:val="-2"/>
          <w:sz w:val="20"/>
          <w:szCs w:val="20"/>
        </w:rPr>
        <w:tab/>
        <w:t xml:space="preserve">Green Rider Academy Equitation WTC, All Ages  </w:t>
      </w:r>
    </w:p>
    <w:p w14:paraId="1CB64570"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211</w:t>
      </w:r>
      <w:r w:rsidRPr="005D5F27">
        <w:rPr>
          <w:rFonts w:ascii="Calibri" w:eastAsia="Calibri" w:hAnsi="Calibri" w:cs="Calibri"/>
          <w:spacing w:val="-2"/>
          <w:sz w:val="20"/>
          <w:szCs w:val="20"/>
        </w:rPr>
        <w:tab/>
        <w:t xml:space="preserve">Green Rider Academy Showmanship WTC, All Ages </w:t>
      </w:r>
    </w:p>
    <w:p w14:paraId="17928EF7"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212</w:t>
      </w:r>
      <w:r w:rsidRPr="005D5F27">
        <w:rPr>
          <w:rFonts w:ascii="Calibri" w:eastAsia="Calibri" w:hAnsi="Calibri" w:cs="Calibri"/>
          <w:spacing w:val="-2"/>
          <w:sz w:val="20"/>
          <w:szCs w:val="20"/>
        </w:rPr>
        <w:tab/>
        <w:t xml:space="preserve">Novice Rider Academy Equitation WTC, All Ages  </w:t>
      </w:r>
    </w:p>
    <w:p w14:paraId="6C8352D3"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213</w:t>
      </w:r>
      <w:r w:rsidRPr="005D5F27">
        <w:rPr>
          <w:rFonts w:ascii="Calibri" w:eastAsia="Calibri" w:hAnsi="Calibri" w:cs="Calibri"/>
          <w:spacing w:val="-2"/>
          <w:sz w:val="20"/>
          <w:szCs w:val="20"/>
        </w:rPr>
        <w:tab/>
        <w:t xml:space="preserve">Novice Rider Academy Showmanship WTC, All Ages  </w:t>
      </w:r>
    </w:p>
    <w:p w14:paraId="050D523B"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214</w:t>
      </w:r>
      <w:r w:rsidRPr="005D5F27">
        <w:rPr>
          <w:rFonts w:ascii="Calibri" w:eastAsia="Calibri" w:hAnsi="Calibri" w:cs="Calibri"/>
          <w:spacing w:val="-2"/>
          <w:sz w:val="20"/>
          <w:szCs w:val="20"/>
        </w:rPr>
        <w:tab/>
        <w:t xml:space="preserve">Academy Hunt Seat Equitation WTC </w:t>
      </w:r>
    </w:p>
    <w:p w14:paraId="6B18525C"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215</w:t>
      </w:r>
      <w:r w:rsidRPr="005D5F27">
        <w:rPr>
          <w:rFonts w:ascii="Calibri" w:eastAsia="Calibri" w:hAnsi="Calibri" w:cs="Calibri"/>
          <w:spacing w:val="-2"/>
          <w:sz w:val="20"/>
          <w:szCs w:val="20"/>
        </w:rPr>
        <w:tab/>
        <w:t xml:space="preserve">Academy Hunt Seat Showmanship WTC </w:t>
      </w:r>
    </w:p>
    <w:p w14:paraId="1F1C84B7"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216</w:t>
      </w:r>
      <w:r w:rsidRPr="005D5F27">
        <w:rPr>
          <w:rFonts w:ascii="Calibri" w:eastAsia="Calibri" w:hAnsi="Calibri" w:cs="Calibri"/>
          <w:spacing w:val="-2"/>
          <w:sz w:val="20"/>
          <w:szCs w:val="20"/>
        </w:rPr>
        <w:tab/>
        <w:t xml:space="preserve">Academy Hunt Seat Equitation WT </w:t>
      </w:r>
    </w:p>
    <w:p w14:paraId="241C2C89"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217</w:t>
      </w:r>
      <w:r w:rsidRPr="005D5F27">
        <w:rPr>
          <w:rFonts w:ascii="Calibri" w:eastAsia="Calibri" w:hAnsi="Calibri" w:cs="Calibri"/>
          <w:spacing w:val="-2"/>
          <w:sz w:val="20"/>
          <w:szCs w:val="20"/>
        </w:rPr>
        <w:tab/>
        <w:t xml:space="preserve">Academy Hunt Seat Showmanship WT </w:t>
      </w:r>
    </w:p>
    <w:p w14:paraId="67E54541"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218</w:t>
      </w:r>
      <w:r w:rsidRPr="005D5F27">
        <w:rPr>
          <w:rFonts w:ascii="Calibri" w:eastAsia="Calibri" w:hAnsi="Calibri" w:cs="Calibri"/>
          <w:spacing w:val="-2"/>
          <w:sz w:val="20"/>
          <w:szCs w:val="20"/>
        </w:rPr>
        <w:tab/>
        <w:t xml:space="preserve">Lead Line – 8 &amp; Under WT Equitation  </w:t>
      </w:r>
    </w:p>
    <w:p w14:paraId="619EC55F"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219</w:t>
      </w:r>
      <w:r w:rsidRPr="005D5F27">
        <w:rPr>
          <w:rFonts w:ascii="Calibri" w:eastAsia="Calibri" w:hAnsi="Calibri" w:cs="Calibri"/>
          <w:spacing w:val="-2"/>
          <w:sz w:val="20"/>
          <w:szCs w:val="20"/>
        </w:rPr>
        <w:tab/>
        <w:t xml:space="preserve">Lead Line – 8 &amp; Under WT Showmanship </w:t>
      </w:r>
    </w:p>
    <w:p w14:paraId="2306C9E5"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220</w:t>
      </w:r>
      <w:r w:rsidRPr="005D5F27">
        <w:rPr>
          <w:rFonts w:ascii="Calibri" w:eastAsia="Calibri" w:hAnsi="Calibri" w:cs="Calibri"/>
          <w:spacing w:val="-2"/>
          <w:sz w:val="20"/>
          <w:szCs w:val="20"/>
        </w:rPr>
        <w:tab/>
        <w:t xml:space="preserve">Show Rider Showmanship WT </w:t>
      </w:r>
    </w:p>
    <w:p w14:paraId="567C1DBF"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221</w:t>
      </w:r>
      <w:r w:rsidRPr="005D5F27">
        <w:rPr>
          <w:rFonts w:ascii="Calibri" w:eastAsia="Calibri" w:hAnsi="Calibri" w:cs="Calibri"/>
          <w:spacing w:val="-2"/>
          <w:sz w:val="20"/>
          <w:szCs w:val="20"/>
        </w:rPr>
        <w:tab/>
        <w:t xml:space="preserve">Show Rider Equitation WT </w:t>
      </w:r>
    </w:p>
    <w:p w14:paraId="728E1421" w14:textId="77777777" w:rsidR="005D5F27" w:rsidRPr="005D5F27" w:rsidRDefault="005D5F27" w:rsidP="005D5F27">
      <w:pPr>
        <w:widowControl w:val="0"/>
        <w:autoSpaceDE w:val="0"/>
        <w:autoSpaceDN w:val="0"/>
        <w:spacing w:after="0" w:line="240" w:lineRule="auto"/>
        <w:rPr>
          <w:rFonts w:ascii="Calibri" w:eastAsia="Calibri" w:hAnsi="Calibri" w:cs="Calibri"/>
          <w:spacing w:val="-2"/>
          <w:sz w:val="20"/>
          <w:szCs w:val="20"/>
        </w:rPr>
      </w:pPr>
      <w:r w:rsidRPr="005D5F27">
        <w:rPr>
          <w:rFonts w:ascii="Calibri" w:eastAsia="Calibri" w:hAnsi="Calibri" w:cs="Calibri"/>
          <w:spacing w:val="-2"/>
          <w:sz w:val="20"/>
          <w:szCs w:val="20"/>
        </w:rPr>
        <w:t xml:space="preserve">      222</w:t>
      </w:r>
      <w:r w:rsidRPr="005D5F27">
        <w:rPr>
          <w:rFonts w:ascii="Calibri" w:eastAsia="Calibri" w:hAnsi="Calibri" w:cs="Calibri"/>
          <w:spacing w:val="-2"/>
          <w:sz w:val="20"/>
          <w:szCs w:val="20"/>
        </w:rPr>
        <w:tab/>
        <w:t>Academy Equitation WT, 30 &amp; Over</w:t>
      </w:r>
    </w:p>
    <w:p w14:paraId="4FA73DD5"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223</w:t>
      </w:r>
      <w:r w:rsidRPr="005D5F27">
        <w:rPr>
          <w:rFonts w:ascii="Calibri" w:eastAsia="Calibri" w:hAnsi="Calibri" w:cs="Calibri"/>
          <w:spacing w:val="-2"/>
          <w:sz w:val="20"/>
          <w:szCs w:val="20"/>
        </w:rPr>
        <w:tab/>
        <w:t>Academy Showmanship WT, 30 &amp; Over</w:t>
      </w:r>
    </w:p>
    <w:p w14:paraId="5DFBFA5B"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224</w:t>
      </w:r>
      <w:r w:rsidRPr="005D5F27">
        <w:rPr>
          <w:rFonts w:ascii="Calibri" w:eastAsia="Calibri" w:hAnsi="Calibri" w:cs="Calibri"/>
          <w:spacing w:val="-2"/>
          <w:sz w:val="20"/>
          <w:szCs w:val="20"/>
        </w:rPr>
        <w:tab/>
        <w:t xml:space="preserve">Academy Equitation WT, 14 &amp; Over  </w:t>
      </w:r>
    </w:p>
    <w:p w14:paraId="26C05711"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225</w:t>
      </w:r>
      <w:r w:rsidRPr="005D5F27">
        <w:rPr>
          <w:rFonts w:ascii="Calibri" w:eastAsia="Calibri" w:hAnsi="Calibri" w:cs="Calibri"/>
          <w:spacing w:val="-2"/>
          <w:sz w:val="20"/>
          <w:szCs w:val="20"/>
        </w:rPr>
        <w:tab/>
        <w:t xml:space="preserve">Academy Showmanship WT, 14 &amp; Over </w:t>
      </w:r>
    </w:p>
    <w:p w14:paraId="3BD8F121"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226</w:t>
      </w:r>
      <w:r w:rsidRPr="005D5F27">
        <w:rPr>
          <w:rFonts w:ascii="Calibri" w:eastAsia="Calibri" w:hAnsi="Calibri" w:cs="Calibri"/>
          <w:spacing w:val="-2"/>
          <w:sz w:val="20"/>
          <w:szCs w:val="20"/>
        </w:rPr>
        <w:tab/>
        <w:t xml:space="preserve">Academy Equitation WT, 11-13 </w:t>
      </w:r>
    </w:p>
    <w:p w14:paraId="0CA7638C"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227</w:t>
      </w:r>
      <w:r w:rsidRPr="005D5F27">
        <w:rPr>
          <w:rFonts w:ascii="Calibri" w:eastAsia="Calibri" w:hAnsi="Calibri" w:cs="Calibri"/>
          <w:spacing w:val="-2"/>
          <w:sz w:val="20"/>
          <w:szCs w:val="20"/>
        </w:rPr>
        <w:tab/>
        <w:t xml:space="preserve">Academy Showmanship WT, 11-13 </w:t>
      </w:r>
    </w:p>
    <w:p w14:paraId="0CA29C33"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228</w:t>
      </w:r>
      <w:r w:rsidRPr="005D5F27">
        <w:rPr>
          <w:rFonts w:ascii="Calibri" w:eastAsia="Calibri" w:hAnsi="Calibri" w:cs="Calibri"/>
          <w:spacing w:val="-2"/>
          <w:sz w:val="20"/>
          <w:szCs w:val="20"/>
        </w:rPr>
        <w:tab/>
        <w:t xml:space="preserve">Academy Equitation WT, 9 &amp; 10 </w:t>
      </w:r>
    </w:p>
    <w:p w14:paraId="554EF5B1"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229</w:t>
      </w:r>
      <w:r w:rsidRPr="005D5F27">
        <w:rPr>
          <w:rFonts w:ascii="Calibri" w:eastAsia="Calibri" w:hAnsi="Calibri" w:cs="Calibri"/>
          <w:spacing w:val="-2"/>
          <w:sz w:val="20"/>
          <w:szCs w:val="20"/>
        </w:rPr>
        <w:tab/>
        <w:t>Academy Showmanship WT, 9 &amp; 10</w:t>
      </w:r>
    </w:p>
    <w:p w14:paraId="513464BC"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230</w:t>
      </w:r>
      <w:r w:rsidRPr="005D5F27">
        <w:rPr>
          <w:rFonts w:ascii="Calibri" w:eastAsia="Calibri" w:hAnsi="Calibri" w:cs="Calibri"/>
          <w:spacing w:val="-2"/>
          <w:sz w:val="20"/>
          <w:szCs w:val="20"/>
        </w:rPr>
        <w:tab/>
        <w:t>Academy Equitation WT, 7 &amp;8</w:t>
      </w:r>
    </w:p>
    <w:p w14:paraId="62096D8A"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231</w:t>
      </w:r>
      <w:r w:rsidRPr="005D5F27">
        <w:rPr>
          <w:rFonts w:ascii="Calibri" w:eastAsia="Calibri" w:hAnsi="Calibri" w:cs="Calibri"/>
          <w:spacing w:val="-2"/>
          <w:sz w:val="20"/>
          <w:szCs w:val="20"/>
        </w:rPr>
        <w:tab/>
        <w:t xml:space="preserve">Academy Showmanship WT, 7 &amp; 8 </w:t>
      </w:r>
    </w:p>
    <w:p w14:paraId="1EBC40E5"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 xml:space="preserve">232    Academy Equitation WT, 6 &amp; Under  </w:t>
      </w:r>
    </w:p>
    <w:p w14:paraId="37124B09"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233</w:t>
      </w:r>
      <w:r w:rsidRPr="005D5F27">
        <w:rPr>
          <w:rFonts w:ascii="Calibri" w:eastAsia="Calibri" w:hAnsi="Calibri" w:cs="Calibri"/>
          <w:spacing w:val="-2"/>
          <w:sz w:val="20"/>
          <w:szCs w:val="20"/>
        </w:rPr>
        <w:tab/>
        <w:t xml:space="preserve">Academy Showmanship WT, 6 &amp; Under </w:t>
      </w:r>
    </w:p>
    <w:p w14:paraId="53D57ACD"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 xml:space="preserve">234   Green Rider Academy Equitation WT, All Ages  </w:t>
      </w:r>
    </w:p>
    <w:p w14:paraId="3FD4DED8"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235</w:t>
      </w:r>
      <w:r w:rsidRPr="005D5F27">
        <w:rPr>
          <w:rFonts w:ascii="Calibri" w:eastAsia="Calibri" w:hAnsi="Calibri" w:cs="Calibri"/>
          <w:spacing w:val="-2"/>
          <w:sz w:val="20"/>
          <w:szCs w:val="20"/>
        </w:rPr>
        <w:tab/>
        <w:t xml:space="preserve">Green Rider Academy Showmanship WT, All Ages </w:t>
      </w:r>
    </w:p>
    <w:p w14:paraId="6475CC2C"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236</w:t>
      </w:r>
      <w:r w:rsidRPr="005D5F27">
        <w:rPr>
          <w:rFonts w:ascii="Calibri" w:eastAsia="Calibri" w:hAnsi="Calibri" w:cs="Calibri"/>
          <w:spacing w:val="-2"/>
          <w:sz w:val="20"/>
          <w:szCs w:val="20"/>
        </w:rPr>
        <w:tab/>
        <w:t xml:space="preserve">Novice Rider Academy Equitation WT, All Ages  </w:t>
      </w:r>
    </w:p>
    <w:p w14:paraId="1626ADAC" w14:textId="77777777"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237</w:t>
      </w:r>
      <w:r w:rsidRPr="005D5F27">
        <w:rPr>
          <w:rFonts w:ascii="Calibri" w:eastAsia="Calibri" w:hAnsi="Calibri" w:cs="Calibri"/>
          <w:spacing w:val="-2"/>
          <w:sz w:val="20"/>
          <w:szCs w:val="20"/>
        </w:rPr>
        <w:tab/>
        <w:t xml:space="preserve">Novice Rider Academy Showmanship WT, All Ages  </w:t>
      </w:r>
    </w:p>
    <w:p w14:paraId="64E1525C" w14:textId="4F8E6E5E" w:rsidR="005D5F27" w:rsidRPr="005D5F27" w:rsidRDefault="005D5F27" w:rsidP="005D5F27">
      <w:pPr>
        <w:widowControl w:val="0"/>
        <w:autoSpaceDE w:val="0"/>
        <w:autoSpaceDN w:val="0"/>
        <w:spacing w:after="0" w:line="240" w:lineRule="auto"/>
        <w:ind w:firstLine="270"/>
        <w:rPr>
          <w:rFonts w:ascii="Calibri" w:eastAsia="Calibri" w:hAnsi="Calibri" w:cs="Calibri"/>
          <w:spacing w:val="-2"/>
          <w:sz w:val="20"/>
          <w:szCs w:val="20"/>
        </w:rPr>
      </w:pPr>
      <w:r w:rsidRPr="005D5F27">
        <w:rPr>
          <w:rFonts w:ascii="Calibri" w:eastAsia="Calibri" w:hAnsi="Calibri" w:cs="Calibri"/>
          <w:spacing w:val="-2"/>
          <w:sz w:val="20"/>
          <w:szCs w:val="20"/>
        </w:rPr>
        <w:t>238</w:t>
      </w:r>
      <w:r w:rsidRPr="005D5F27">
        <w:rPr>
          <w:rFonts w:ascii="Calibri" w:eastAsia="Calibri" w:hAnsi="Calibri" w:cs="Calibri"/>
          <w:spacing w:val="-2"/>
          <w:sz w:val="20"/>
          <w:szCs w:val="20"/>
        </w:rPr>
        <w:tab/>
        <w:t xml:space="preserve">Pattern Class WTC, All </w:t>
      </w:r>
      <w:proofErr w:type="gramStart"/>
      <w:r w:rsidRPr="005D5F27">
        <w:rPr>
          <w:rFonts w:ascii="Calibri" w:eastAsia="Calibri" w:hAnsi="Calibri" w:cs="Calibri"/>
          <w:spacing w:val="-2"/>
          <w:sz w:val="20"/>
          <w:szCs w:val="20"/>
        </w:rPr>
        <w:t>Ages  (</w:t>
      </w:r>
      <w:proofErr w:type="gramEnd"/>
      <w:r w:rsidRPr="005D5F27">
        <w:rPr>
          <w:rFonts w:ascii="Calibri" w:eastAsia="Calibri" w:hAnsi="Calibri" w:cs="Calibri"/>
          <w:spacing w:val="-2"/>
          <w:sz w:val="20"/>
          <w:szCs w:val="20"/>
        </w:rPr>
        <w:t xml:space="preserve">no rail work) </w:t>
      </w:r>
      <w:r>
        <w:rPr>
          <w:rFonts w:ascii="Calibri" w:eastAsia="Calibri" w:hAnsi="Calibri" w:cs="Calibri"/>
          <w:spacing w:val="-2"/>
          <w:sz w:val="20"/>
          <w:szCs w:val="20"/>
        </w:rPr>
        <w:t xml:space="preserve"> PATTERN 1</w:t>
      </w:r>
    </w:p>
    <w:p w14:paraId="13BA4112" w14:textId="25B508D2" w:rsidR="004153B9" w:rsidRDefault="005D5F27" w:rsidP="005D5F27">
      <w:pPr>
        <w:ind w:firstLine="270"/>
        <w:rPr>
          <w:b/>
          <w:bCs/>
          <w:sz w:val="32"/>
          <w:szCs w:val="32"/>
        </w:rPr>
      </w:pPr>
      <w:r w:rsidRPr="005D5F27">
        <w:rPr>
          <w:rFonts w:ascii="Calibri" w:eastAsia="Calibri" w:hAnsi="Calibri" w:cs="Calibri"/>
          <w:spacing w:val="-2"/>
          <w:sz w:val="20"/>
          <w:szCs w:val="20"/>
        </w:rPr>
        <w:t>239</w:t>
      </w:r>
      <w:r w:rsidRPr="005D5F27">
        <w:rPr>
          <w:rFonts w:ascii="Calibri" w:eastAsia="Calibri" w:hAnsi="Calibri" w:cs="Calibri"/>
          <w:spacing w:val="-2"/>
          <w:sz w:val="20"/>
          <w:szCs w:val="20"/>
        </w:rPr>
        <w:tab/>
        <w:t xml:space="preserve">Pattern Class, WT, All </w:t>
      </w:r>
      <w:proofErr w:type="gramStart"/>
      <w:r w:rsidRPr="005D5F27">
        <w:rPr>
          <w:rFonts w:ascii="Calibri" w:eastAsia="Calibri" w:hAnsi="Calibri" w:cs="Calibri"/>
          <w:spacing w:val="-2"/>
          <w:sz w:val="20"/>
          <w:szCs w:val="20"/>
        </w:rPr>
        <w:t>Ages  (</w:t>
      </w:r>
      <w:proofErr w:type="gramEnd"/>
      <w:r w:rsidRPr="005D5F27">
        <w:rPr>
          <w:rFonts w:ascii="Calibri" w:eastAsia="Calibri" w:hAnsi="Calibri" w:cs="Calibri"/>
          <w:spacing w:val="-2"/>
          <w:sz w:val="20"/>
          <w:szCs w:val="20"/>
        </w:rPr>
        <w:t xml:space="preserve">no rail work) </w:t>
      </w:r>
      <w:r>
        <w:rPr>
          <w:rFonts w:ascii="Tahoma" w:eastAsia="Tahoma" w:hAnsi="Tahoma" w:cs="Tahoma"/>
          <w:sz w:val="28"/>
        </w:rPr>
        <w:t xml:space="preserve"> </w:t>
      </w:r>
      <w:r>
        <w:rPr>
          <w:rFonts w:eastAsia="Tahoma" w:cstheme="minorHAnsi"/>
          <w:sz w:val="20"/>
          <w:szCs w:val="20"/>
        </w:rPr>
        <w:t>PATTERN 1</w:t>
      </w:r>
    </w:p>
    <w:p w14:paraId="387A3A59" w14:textId="77777777" w:rsidR="005D5F27" w:rsidRDefault="005D5F27" w:rsidP="00FD6E55">
      <w:pPr>
        <w:jc w:val="center"/>
        <w:rPr>
          <w:b/>
          <w:bCs/>
          <w:sz w:val="32"/>
          <w:szCs w:val="32"/>
        </w:rPr>
      </w:pPr>
    </w:p>
    <w:p w14:paraId="2DD74DD1" w14:textId="77777777" w:rsidR="005D5F27" w:rsidRDefault="005D5F27" w:rsidP="00FD6E55">
      <w:pPr>
        <w:jc w:val="center"/>
        <w:rPr>
          <w:b/>
          <w:bCs/>
          <w:sz w:val="32"/>
          <w:szCs w:val="32"/>
        </w:rPr>
      </w:pPr>
    </w:p>
    <w:p w14:paraId="43D25224" w14:textId="441D29BF" w:rsidR="00FD6E55" w:rsidRDefault="00FD6E55" w:rsidP="00FD6E55">
      <w:pPr>
        <w:jc w:val="center"/>
        <w:rPr>
          <w:b/>
          <w:bCs/>
          <w:sz w:val="32"/>
          <w:szCs w:val="32"/>
        </w:rPr>
      </w:pPr>
      <w:r w:rsidRPr="00FD6E55">
        <w:rPr>
          <w:b/>
          <w:bCs/>
          <w:sz w:val="32"/>
          <w:szCs w:val="32"/>
        </w:rPr>
        <w:t>NEGATIVE COGGINS REQUIRED!!</w:t>
      </w:r>
    </w:p>
    <w:p w14:paraId="25CB88A7" w14:textId="77777777" w:rsidR="004153B9" w:rsidRDefault="004153B9" w:rsidP="00FD6E55">
      <w:pPr>
        <w:jc w:val="center"/>
        <w:rPr>
          <w:b/>
          <w:bCs/>
          <w:sz w:val="32"/>
          <w:szCs w:val="32"/>
        </w:rPr>
      </w:pPr>
    </w:p>
    <w:p w14:paraId="3F013159" w14:textId="1C898998" w:rsidR="004153B9" w:rsidRPr="00332109" w:rsidRDefault="004153B9" w:rsidP="005D5F27">
      <w:pPr>
        <w:ind w:left="150" w:firstLine="720"/>
        <w:rPr>
          <w:sz w:val="20"/>
          <w:szCs w:val="20"/>
        </w:rPr>
      </w:pPr>
      <w:r>
        <w:rPr>
          <w:b/>
          <w:bCs/>
          <w:sz w:val="32"/>
          <w:szCs w:val="32"/>
        </w:rPr>
        <w:br w:type="page"/>
      </w:r>
    </w:p>
    <w:p w14:paraId="6857B5DB" w14:textId="6D353E23" w:rsidR="005D5F27" w:rsidRPr="00AB291A" w:rsidRDefault="005D5F27" w:rsidP="005D5F27">
      <w:pPr>
        <w:spacing w:after="0" w:line="240" w:lineRule="auto"/>
        <w:ind w:left="59"/>
        <w:jc w:val="center"/>
        <w:rPr>
          <w:b/>
          <w:sz w:val="32"/>
          <w:szCs w:val="32"/>
        </w:rPr>
      </w:pPr>
      <w:r>
        <w:rPr>
          <w:b/>
          <w:sz w:val="32"/>
          <w:szCs w:val="32"/>
        </w:rPr>
        <w:lastRenderedPageBreak/>
        <w:t xml:space="preserve">         </w:t>
      </w:r>
      <w:r w:rsidRPr="00AB291A">
        <w:rPr>
          <w:b/>
          <w:sz w:val="32"/>
          <w:szCs w:val="32"/>
        </w:rPr>
        <w:t>Holmes Horse Show Management</w:t>
      </w:r>
    </w:p>
    <w:p w14:paraId="07E87C36" w14:textId="77777777" w:rsidR="005D5F27" w:rsidRDefault="005D5F27" w:rsidP="005D5F27">
      <w:pPr>
        <w:pStyle w:val="Heading1"/>
        <w:numPr>
          <w:ilvl w:val="0"/>
          <w:numId w:val="0"/>
        </w:numPr>
        <w:spacing w:line="240" w:lineRule="auto"/>
        <w:ind w:left="58"/>
        <w:jc w:val="left"/>
      </w:pPr>
      <w:r>
        <w:t xml:space="preserve">                               2025 ACADEMY SCHEDULE &amp; RULES </w:t>
      </w:r>
    </w:p>
    <w:p w14:paraId="7CF1DB6F" w14:textId="77777777" w:rsidR="005D5F27" w:rsidRPr="003B57A4" w:rsidRDefault="005D5F27" w:rsidP="005D5F27">
      <w:pPr>
        <w:spacing w:after="0" w:line="240" w:lineRule="auto"/>
        <w:ind w:left="3663" w:firstLine="657"/>
      </w:pPr>
      <w:r w:rsidRPr="003B57A4">
        <w:rPr>
          <w:b/>
          <w:i/>
        </w:rPr>
        <w:t xml:space="preserve">(as of 01/01/25) </w:t>
      </w:r>
    </w:p>
    <w:p w14:paraId="657C3DE3" w14:textId="77777777" w:rsidR="005D5F27" w:rsidRDefault="005D5F27" w:rsidP="005D5F27">
      <w:pPr>
        <w:spacing w:after="0"/>
        <w:ind w:left="113"/>
        <w:jc w:val="center"/>
      </w:pPr>
      <w:r>
        <w:t xml:space="preserve"> </w:t>
      </w:r>
    </w:p>
    <w:p w14:paraId="6A5F2460" w14:textId="77777777" w:rsidR="005D5F27" w:rsidRPr="00332109" w:rsidRDefault="005D5F27" w:rsidP="005D5F27">
      <w:pPr>
        <w:spacing w:after="10" w:line="249" w:lineRule="auto"/>
        <w:ind w:left="-5"/>
        <w:rPr>
          <w:sz w:val="20"/>
          <w:szCs w:val="20"/>
        </w:rPr>
      </w:pPr>
      <w:r w:rsidRPr="00332109">
        <w:rPr>
          <w:b/>
          <w:sz w:val="20"/>
          <w:szCs w:val="20"/>
        </w:rPr>
        <w:t xml:space="preserve">Show Management reserves the right to refuse, accept conditionally or cancel any entries of any exhibitor at its discretion and </w:t>
      </w:r>
      <w:proofErr w:type="gramStart"/>
      <w:r w:rsidRPr="00332109">
        <w:rPr>
          <w:b/>
          <w:sz w:val="20"/>
          <w:szCs w:val="20"/>
        </w:rPr>
        <w:t>require</w:t>
      </w:r>
      <w:proofErr w:type="gramEnd"/>
      <w:r w:rsidRPr="00332109">
        <w:rPr>
          <w:b/>
          <w:sz w:val="20"/>
          <w:szCs w:val="20"/>
        </w:rPr>
        <w:t xml:space="preserve"> horses and entrants to vacate the premises at its discretion and without liability.   </w:t>
      </w:r>
    </w:p>
    <w:p w14:paraId="5F035AD4" w14:textId="77777777" w:rsidR="005D5F27" w:rsidRPr="00332109" w:rsidRDefault="005D5F27" w:rsidP="005D5F27">
      <w:pPr>
        <w:spacing w:after="0"/>
        <w:rPr>
          <w:sz w:val="20"/>
          <w:szCs w:val="20"/>
        </w:rPr>
      </w:pPr>
      <w:r w:rsidRPr="00332109">
        <w:rPr>
          <w:b/>
          <w:sz w:val="20"/>
          <w:szCs w:val="20"/>
        </w:rPr>
        <w:t xml:space="preserve"> </w:t>
      </w:r>
    </w:p>
    <w:p w14:paraId="1EC05CB2" w14:textId="77777777" w:rsidR="005D5F27" w:rsidRPr="00332109" w:rsidRDefault="005D5F27" w:rsidP="005D5F27">
      <w:pPr>
        <w:rPr>
          <w:sz w:val="20"/>
          <w:szCs w:val="20"/>
        </w:rPr>
      </w:pPr>
      <w:r w:rsidRPr="00332109">
        <w:rPr>
          <w:sz w:val="20"/>
          <w:szCs w:val="20"/>
        </w:rPr>
        <w:t xml:space="preserve">Academy entries are to follow all horse show entry </w:t>
      </w:r>
      <w:proofErr w:type="gramStart"/>
      <w:r w:rsidRPr="00332109">
        <w:rPr>
          <w:sz w:val="20"/>
          <w:szCs w:val="20"/>
        </w:rPr>
        <w:t>rules;</w:t>
      </w:r>
      <w:proofErr w:type="gramEnd"/>
      <w:r w:rsidRPr="00332109">
        <w:rPr>
          <w:sz w:val="20"/>
          <w:szCs w:val="20"/>
        </w:rPr>
        <w:t xml:space="preserve"> i.e., they are due at the same time as performance entries.  </w:t>
      </w:r>
    </w:p>
    <w:p w14:paraId="2060128D" w14:textId="3745900E" w:rsidR="005D5F27" w:rsidRPr="00332109" w:rsidRDefault="005D5F27" w:rsidP="005D5F27">
      <w:pPr>
        <w:spacing w:after="0"/>
        <w:rPr>
          <w:sz w:val="20"/>
          <w:szCs w:val="20"/>
        </w:rPr>
      </w:pPr>
      <w:r w:rsidRPr="00332109">
        <w:rPr>
          <w:sz w:val="20"/>
          <w:szCs w:val="20"/>
        </w:rPr>
        <w:t xml:space="preserve"> The following rules MUST be followed.  If violations are determined by Show Management, ALL ENTRIES from the offending barn will be disqualified and </w:t>
      </w:r>
      <w:r>
        <w:rPr>
          <w:sz w:val="20"/>
          <w:szCs w:val="20"/>
        </w:rPr>
        <w:t xml:space="preserve">required to vacate </w:t>
      </w:r>
      <w:r w:rsidRPr="00332109">
        <w:rPr>
          <w:sz w:val="20"/>
          <w:szCs w:val="20"/>
        </w:rPr>
        <w:t xml:space="preserve">the showgrounds.   </w:t>
      </w:r>
    </w:p>
    <w:p w14:paraId="20B467EB" w14:textId="77777777" w:rsidR="005D5F27" w:rsidRPr="00332109" w:rsidRDefault="005D5F27" w:rsidP="005D5F27">
      <w:pPr>
        <w:spacing w:after="0"/>
        <w:rPr>
          <w:sz w:val="20"/>
          <w:szCs w:val="20"/>
        </w:rPr>
      </w:pPr>
      <w:r w:rsidRPr="00332109">
        <w:rPr>
          <w:sz w:val="20"/>
          <w:szCs w:val="20"/>
        </w:rPr>
        <w:t xml:space="preserve"> </w:t>
      </w:r>
    </w:p>
    <w:p w14:paraId="44035ACB" w14:textId="02B42A34" w:rsidR="005D5F27" w:rsidRPr="00332109" w:rsidRDefault="005D5F27" w:rsidP="005D5F27">
      <w:pPr>
        <w:spacing w:after="10" w:line="249" w:lineRule="auto"/>
        <w:ind w:left="-5"/>
        <w:jc w:val="center"/>
        <w:rPr>
          <w:b/>
          <w:sz w:val="20"/>
          <w:szCs w:val="20"/>
        </w:rPr>
      </w:pPr>
      <w:r w:rsidRPr="00332109">
        <w:rPr>
          <w:b/>
          <w:sz w:val="20"/>
          <w:szCs w:val="20"/>
        </w:rPr>
        <w:t>Safety is of the utmost importance!  Unruly, out of control or disruptive horses will be excused.</w:t>
      </w:r>
    </w:p>
    <w:p w14:paraId="4FBEEEF8" w14:textId="77777777" w:rsidR="005D5F27" w:rsidRPr="00332109" w:rsidRDefault="005D5F27" w:rsidP="005D5F27">
      <w:pPr>
        <w:spacing w:after="10" w:line="249" w:lineRule="auto"/>
        <w:ind w:left="-5"/>
        <w:rPr>
          <w:sz w:val="20"/>
          <w:szCs w:val="20"/>
        </w:rPr>
      </w:pPr>
    </w:p>
    <w:p w14:paraId="6AE27609" w14:textId="77777777" w:rsidR="005D5F27" w:rsidRDefault="005D5F27" w:rsidP="005D5F27">
      <w:pPr>
        <w:spacing w:after="0" w:line="239" w:lineRule="auto"/>
        <w:ind w:right="2375"/>
        <w:rPr>
          <w:sz w:val="20"/>
          <w:szCs w:val="20"/>
        </w:rPr>
      </w:pPr>
      <w:r w:rsidRPr="00332109">
        <w:rPr>
          <w:sz w:val="20"/>
          <w:szCs w:val="20"/>
        </w:rPr>
        <w:t xml:space="preserve">It is strongly suggested that handlers/headers are sixteen (16) years of age or older. </w:t>
      </w:r>
    </w:p>
    <w:p w14:paraId="0CD71E39" w14:textId="77777777" w:rsidR="005D5F27" w:rsidRDefault="005D5F27" w:rsidP="005D5F27">
      <w:pPr>
        <w:spacing w:after="0" w:line="239" w:lineRule="auto"/>
        <w:ind w:right="2375"/>
        <w:rPr>
          <w:sz w:val="20"/>
          <w:szCs w:val="20"/>
        </w:rPr>
      </w:pPr>
    </w:p>
    <w:p w14:paraId="33AF3A5D" w14:textId="77777777" w:rsidR="005D5F27" w:rsidRPr="00332109" w:rsidRDefault="005D5F27" w:rsidP="005D5F27">
      <w:pPr>
        <w:spacing w:after="0" w:line="239" w:lineRule="auto"/>
        <w:ind w:right="101"/>
        <w:rPr>
          <w:sz w:val="20"/>
          <w:szCs w:val="20"/>
        </w:rPr>
      </w:pPr>
      <w:r>
        <w:rPr>
          <w:sz w:val="20"/>
          <w:szCs w:val="20"/>
        </w:rPr>
        <w:t>Trainers, with multiple riders in a class that competes collectively</w:t>
      </w:r>
      <w:r w:rsidRPr="00D90A91">
        <w:rPr>
          <w:sz w:val="20"/>
          <w:szCs w:val="20"/>
        </w:rPr>
        <w:t xml:space="preserve"> </w:t>
      </w:r>
      <w:r>
        <w:rPr>
          <w:sz w:val="20"/>
          <w:szCs w:val="20"/>
        </w:rPr>
        <w:t>who require/need a header, must provide multiple leaders/headers.</w:t>
      </w:r>
    </w:p>
    <w:p w14:paraId="645ECA77" w14:textId="77777777" w:rsidR="005D5F27" w:rsidRDefault="005D5F27" w:rsidP="005D5F27">
      <w:pPr>
        <w:spacing w:after="0" w:line="239" w:lineRule="auto"/>
        <w:ind w:right="2375"/>
        <w:jc w:val="center"/>
        <w:rPr>
          <w:b/>
          <w:bCs/>
          <w:i/>
          <w:iCs/>
          <w:sz w:val="20"/>
          <w:szCs w:val="20"/>
        </w:rPr>
      </w:pPr>
    </w:p>
    <w:p w14:paraId="238A186A" w14:textId="77777777" w:rsidR="005D5F27" w:rsidRPr="00D90A91" w:rsidRDefault="005D5F27" w:rsidP="005D5F27">
      <w:pPr>
        <w:spacing w:after="0" w:line="239" w:lineRule="auto"/>
        <w:ind w:right="630"/>
        <w:jc w:val="center"/>
        <w:rPr>
          <w:b/>
          <w:bCs/>
          <w:i/>
          <w:iCs/>
          <w:sz w:val="20"/>
          <w:szCs w:val="20"/>
        </w:rPr>
      </w:pPr>
      <w:r>
        <w:rPr>
          <w:b/>
          <w:bCs/>
          <w:i/>
          <w:iCs/>
          <w:sz w:val="20"/>
          <w:szCs w:val="20"/>
        </w:rPr>
        <w:t xml:space="preserve">                           </w:t>
      </w:r>
      <w:r w:rsidRPr="00D90A91">
        <w:rPr>
          <w:b/>
          <w:bCs/>
          <w:i/>
          <w:iCs/>
          <w:sz w:val="20"/>
          <w:szCs w:val="20"/>
        </w:rPr>
        <w:t xml:space="preserve">Horses are </w:t>
      </w:r>
      <w:r w:rsidRPr="00D90A91">
        <w:rPr>
          <w:b/>
          <w:bCs/>
          <w:i/>
          <w:iCs/>
          <w:sz w:val="20"/>
          <w:szCs w:val="20"/>
          <w:u w:val="single"/>
        </w:rPr>
        <w:t>NOT</w:t>
      </w:r>
      <w:r w:rsidRPr="00D90A91">
        <w:rPr>
          <w:b/>
          <w:bCs/>
          <w:i/>
          <w:iCs/>
          <w:sz w:val="20"/>
          <w:szCs w:val="20"/>
        </w:rPr>
        <w:t xml:space="preserve"> to be led into the show ring with a lead shank attached to the bit.</w:t>
      </w:r>
    </w:p>
    <w:p w14:paraId="03D7648A" w14:textId="77777777" w:rsidR="005D5F27" w:rsidRPr="00332109" w:rsidRDefault="005D5F27" w:rsidP="005D5F27">
      <w:pPr>
        <w:pStyle w:val="Heading2"/>
        <w:ind w:left="-5" w:right="7387"/>
        <w:rPr>
          <w:sz w:val="20"/>
          <w:szCs w:val="20"/>
        </w:rPr>
      </w:pPr>
      <w:r w:rsidRPr="00332109">
        <w:rPr>
          <w:sz w:val="20"/>
          <w:szCs w:val="20"/>
        </w:rPr>
        <w:t>Riders</w:t>
      </w:r>
      <w:r w:rsidRPr="00332109">
        <w:rPr>
          <w:sz w:val="20"/>
          <w:szCs w:val="20"/>
          <w:u w:val="none"/>
        </w:rPr>
        <w:t xml:space="preserve"> </w:t>
      </w:r>
    </w:p>
    <w:p w14:paraId="7938C74A"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are to be enrolled in a professionally run lesson program. </w:t>
      </w:r>
    </w:p>
    <w:p w14:paraId="124254D3"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Once riders show in regular performance classes, they are no longer eligible to show in Academy classes.  </w:t>
      </w:r>
    </w:p>
    <w:p w14:paraId="15BCEEB5" w14:textId="347A23F6" w:rsidR="005D5F27" w:rsidRPr="00332109" w:rsidRDefault="005D5F27" w:rsidP="00E46A7E">
      <w:pPr>
        <w:spacing w:after="0" w:line="240" w:lineRule="auto"/>
        <w:ind w:left="705" w:right="104" w:firstLine="10"/>
        <w:rPr>
          <w:sz w:val="20"/>
          <w:szCs w:val="20"/>
        </w:rPr>
      </w:pPr>
      <w:r w:rsidRPr="00332109">
        <w:rPr>
          <w:sz w:val="20"/>
          <w:szCs w:val="20"/>
        </w:rPr>
        <w:t xml:space="preserve">However, returning riders are eligible for WTC Academy classes after a 10-year absence from the show ring. </w:t>
      </w:r>
    </w:p>
    <w:p w14:paraId="0C1E573F"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who have shown in a regular division, or in a suit/coat, are no longer eligible to show in Academy classes, </w:t>
      </w:r>
      <w:proofErr w:type="gramStart"/>
      <w:r w:rsidRPr="00332109">
        <w:rPr>
          <w:sz w:val="20"/>
          <w:szCs w:val="20"/>
        </w:rPr>
        <w:t>with the exception of</w:t>
      </w:r>
      <w:proofErr w:type="gramEnd"/>
      <w:r w:rsidRPr="00332109">
        <w:rPr>
          <w:sz w:val="20"/>
          <w:szCs w:val="20"/>
        </w:rPr>
        <w:t xml:space="preserve"> Show Rider classes.  </w:t>
      </w:r>
    </w:p>
    <w:p w14:paraId="0305B5ED"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who have shown/been judged in WTC classes are no longer eligible to return to WT classes.  </w:t>
      </w:r>
    </w:p>
    <w:p w14:paraId="0D20F4C1"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who have shown/been judged in WT classes are no longer eligible to show in Lead Line.  </w:t>
      </w:r>
    </w:p>
    <w:p w14:paraId="445A57AC"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may not show in any performance division at the same show (except driving or in hand classes), </w:t>
      </w:r>
      <w:proofErr w:type="gramStart"/>
      <w:r w:rsidRPr="00332109">
        <w:rPr>
          <w:sz w:val="20"/>
          <w:szCs w:val="20"/>
        </w:rPr>
        <w:t>with the exception of</w:t>
      </w:r>
      <w:proofErr w:type="gramEnd"/>
      <w:r w:rsidRPr="00332109">
        <w:rPr>
          <w:sz w:val="20"/>
          <w:szCs w:val="20"/>
        </w:rPr>
        <w:t xml:space="preserve"> Show Riders.  </w:t>
      </w:r>
    </w:p>
    <w:p w14:paraId="58E23DDC" w14:textId="77777777" w:rsidR="005D5F27" w:rsidRPr="00332109" w:rsidRDefault="005D5F27" w:rsidP="00E46A7E">
      <w:pPr>
        <w:numPr>
          <w:ilvl w:val="0"/>
          <w:numId w:val="1"/>
        </w:numPr>
        <w:spacing w:after="0" w:line="240" w:lineRule="auto"/>
        <w:ind w:hanging="360"/>
        <w:rPr>
          <w:sz w:val="20"/>
          <w:szCs w:val="20"/>
        </w:rPr>
      </w:pPr>
      <w:proofErr w:type="gramStart"/>
      <w:r w:rsidRPr="00332109">
        <w:rPr>
          <w:sz w:val="20"/>
          <w:szCs w:val="20"/>
        </w:rPr>
        <w:t>Age</w:t>
      </w:r>
      <w:proofErr w:type="gramEnd"/>
      <w:r w:rsidRPr="00332109">
        <w:rPr>
          <w:sz w:val="20"/>
          <w:szCs w:val="20"/>
        </w:rPr>
        <w:t xml:space="preserve"> of the rider is determined by their age as of December 1 of the previous year. </w:t>
      </w:r>
    </w:p>
    <w:p w14:paraId="7A6C1069"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NO earpieces </w:t>
      </w:r>
      <w:proofErr w:type="gramStart"/>
      <w:r w:rsidRPr="00332109">
        <w:rPr>
          <w:sz w:val="20"/>
          <w:szCs w:val="20"/>
        </w:rPr>
        <w:t>allowed</w:t>
      </w:r>
      <w:proofErr w:type="gramEnd"/>
      <w:r w:rsidRPr="00332109">
        <w:rPr>
          <w:sz w:val="20"/>
          <w:szCs w:val="20"/>
        </w:rPr>
        <w:t xml:space="preserve"> on riders in the show ring.   If rider is hearing impaired, medical documentation must be produced for Show Management. </w:t>
      </w:r>
    </w:p>
    <w:p w14:paraId="1EBE9724" w14:textId="77777777" w:rsidR="005D5F27" w:rsidRPr="00332109" w:rsidRDefault="005D5F27" w:rsidP="00E46A7E">
      <w:pPr>
        <w:numPr>
          <w:ilvl w:val="0"/>
          <w:numId w:val="1"/>
        </w:numPr>
        <w:spacing w:after="0" w:line="240" w:lineRule="auto"/>
        <w:ind w:hanging="360"/>
        <w:rPr>
          <w:sz w:val="20"/>
          <w:szCs w:val="20"/>
        </w:rPr>
      </w:pPr>
      <w:r w:rsidRPr="00332109">
        <w:rPr>
          <w:sz w:val="20"/>
          <w:szCs w:val="20"/>
        </w:rPr>
        <w:t xml:space="preserve">Riders who show in “elite” classes at other shows must enter the Show Rider classes since they are considered advanced riders.   </w:t>
      </w:r>
    </w:p>
    <w:p w14:paraId="10B8F176" w14:textId="77777777" w:rsidR="005D5F27" w:rsidRPr="00332109" w:rsidRDefault="005D5F27" w:rsidP="00E46A7E">
      <w:pPr>
        <w:pStyle w:val="Heading2"/>
        <w:spacing w:after="0" w:line="240" w:lineRule="auto"/>
        <w:ind w:left="-5" w:right="7387"/>
        <w:rPr>
          <w:sz w:val="20"/>
          <w:szCs w:val="20"/>
        </w:rPr>
      </w:pPr>
      <w:r w:rsidRPr="00332109">
        <w:rPr>
          <w:sz w:val="20"/>
          <w:szCs w:val="20"/>
        </w:rPr>
        <w:t>Horses</w:t>
      </w:r>
      <w:r w:rsidRPr="00332109">
        <w:rPr>
          <w:sz w:val="20"/>
          <w:szCs w:val="20"/>
          <w:u w:val="none"/>
        </w:rPr>
        <w:t xml:space="preserve"> </w:t>
      </w:r>
    </w:p>
    <w:p w14:paraId="2213E3E2"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Horses must be regularly used as lesson horses.  </w:t>
      </w:r>
    </w:p>
    <w:p w14:paraId="701A086D"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While it is preferred that horses are owned by instructors, horses may be owned or leased by riders </w:t>
      </w:r>
      <w:r w:rsidRPr="00332109">
        <w:rPr>
          <w:b/>
          <w:sz w:val="20"/>
          <w:szCs w:val="20"/>
        </w:rPr>
        <w:t>IF</w:t>
      </w:r>
      <w:r w:rsidRPr="00332109">
        <w:rPr>
          <w:sz w:val="20"/>
          <w:szCs w:val="20"/>
        </w:rPr>
        <w:t xml:space="preserve"> they are used regularly by others as a lesson/school horse.  </w:t>
      </w:r>
    </w:p>
    <w:p w14:paraId="31C227B3"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Horses shown in Academy classes cannot be in show training with a professional.  This includes horses on consignment.  Horses should not have been professionally trained within 60 days of </w:t>
      </w:r>
      <w:proofErr w:type="gramStart"/>
      <w:r w:rsidRPr="00332109">
        <w:rPr>
          <w:sz w:val="20"/>
          <w:szCs w:val="20"/>
        </w:rPr>
        <w:t>show</w:t>
      </w:r>
      <w:proofErr w:type="gramEnd"/>
      <w:r w:rsidRPr="00332109">
        <w:rPr>
          <w:sz w:val="20"/>
          <w:szCs w:val="20"/>
        </w:rPr>
        <w:t xml:space="preserve">. </w:t>
      </w:r>
    </w:p>
    <w:p w14:paraId="0079B94D"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Horses should be plain shod. (Exception may be made if corrective shoeing is needed, one pad and/or wedge is allowed for the comfort of the horse.)  The definition of “show package” will be determined by Show Management, with help from Show Farrier if needed. </w:t>
      </w:r>
    </w:p>
    <w:p w14:paraId="58C66616"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Hoof blacking is optional; no ribbon braiding </w:t>
      </w:r>
      <w:proofErr w:type="gramStart"/>
      <w:r w:rsidRPr="00332109">
        <w:rPr>
          <w:sz w:val="20"/>
          <w:szCs w:val="20"/>
        </w:rPr>
        <w:t>allowed</w:t>
      </w:r>
      <w:proofErr w:type="gramEnd"/>
      <w:r w:rsidRPr="00332109">
        <w:rPr>
          <w:sz w:val="20"/>
          <w:szCs w:val="20"/>
        </w:rPr>
        <w:t xml:space="preserve">.  </w:t>
      </w:r>
    </w:p>
    <w:p w14:paraId="4E472CCA"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School horses may cross enter regular show classes at the same show.  </w:t>
      </w:r>
    </w:p>
    <w:p w14:paraId="1B8E1BAD" w14:textId="77777777" w:rsidR="005D5F27" w:rsidRPr="00332109" w:rsidRDefault="005D5F27" w:rsidP="00E46A7E">
      <w:pPr>
        <w:numPr>
          <w:ilvl w:val="0"/>
          <w:numId w:val="2"/>
        </w:numPr>
        <w:spacing w:after="0" w:line="240" w:lineRule="auto"/>
        <w:ind w:hanging="360"/>
        <w:rPr>
          <w:sz w:val="20"/>
          <w:szCs w:val="20"/>
        </w:rPr>
      </w:pPr>
      <w:r w:rsidRPr="00332109">
        <w:rPr>
          <w:sz w:val="20"/>
          <w:szCs w:val="20"/>
        </w:rPr>
        <w:t xml:space="preserve">Academy classes are open to mares and geldings of any breed. </w:t>
      </w:r>
    </w:p>
    <w:p w14:paraId="35C86A9B" w14:textId="77777777" w:rsidR="005D5F27" w:rsidRPr="00332109" w:rsidRDefault="005D5F27" w:rsidP="00E46A7E">
      <w:pPr>
        <w:pStyle w:val="Heading2"/>
        <w:spacing w:after="0" w:line="240" w:lineRule="auto"/>
        <w:ind w:left="-5" w:right="7387"/>
        <w:rPr>
          <w:sz w:val="20"/>
          <w:szCs w:val="20"/>
        </w:rPr>
      </w:pPr>
      <w:r w:rsidRPr="00332109">
        <w:rPr>
          <w:sz w:val="20"/>
          <w:szCs w:val="20"/>
        </w:rPr>
        <w:t>Tack</w:t>
      </w:r>
      <w:r w:rsidRPr="00332109">
        <w:rPr>
          <w:sz w:val="20"/>
          <w:szCs w:val="20"/>
          <w:u w:val="none"/>
        </w:rPr>
        <w:t xml:space="preserve"> </w:t>
      </w:r>
    </w:p>
    <w:p w14:paraId="64AE7CF8" w14:textId="77777777" w:rsidR="005D5F27" w:rsidRPr="00332109" w:rsidRDefault="005D5F27" w:rsidP="00E46A7E">
      <w:pPr>
        <w:numPr>
          <w:ilvl w:val="0"/>
          <w:numId w:val="3"/>
        </w:numPr>
        <w:spacing w:after="0" w:line="240" w:lineRule="auto"/>
        <w:ind w:hanging="360"/>
        <w:rPr>
          <w:sz w:val="20"/>
          <w:szCs w:val="20"/>
        </w:rPr>
      </w:pPr>
      <w:r w:rsidRPr="00332109">
        <w:rPr>
          <w:sz w:val="20"/>
          <w:szCs w:val="20"/>
        </w:rPr>
        <w:t xml:space="preserve">Horses are to be tacked with </w:t>
      </w:r>
      <w:proofErr w:type="gramStart"/>
      <w:r w:rsidRPr="00332109">
        <w:rPr>
          <w:sz w:val="20"/>
          <w:szCs w:val="20"/>
        </w:rPr>
        <w:t>saddle</w:t>
      </w:r>
      <w:proofErr w:type="gramEnd"/>
      <w:r w:rsidRPr="00332109">
        <w:rPr>
          <w:sz w:val="20"/>
          <w:szCs w:val="20"/>
        </w:rPr>
        <w:t xml:space="preserve"> consistent with style of riding (saddle seat, hunt seat, western).  </w:t>
      </w:r>
    </w:p>
    <w:p w14:paraId="14FD2CEF" w14:textId="77777777" w:rsidR="005D5F27" w:rsidRPr="00332109" w:rsidRDefault="005D5F27" w:rsidP="00E46A7E">
      <w:pPr>
        <w:numPr>
          <w:ilvl w:val="0"/>
          <w:numId w:val="3"/>
        </w:numPr>
        <w:spacing w:after="0" w:line="240" w:lineRule="auto"/>
        <w:ind w:hanging="360"/>
        <w:rPr>
          <w:sz w:val="20"/>
          <w:szCs w:val="20"/>
        </w:rPr>
      </w:pPr>
      <w:r w:rsidRPr="00332109">
        <w:rPr>
          <w:sz w:val="20"/>
          <w:szCs w:val="20"/>
        </w:rPr>
        <w:t xml:space="preserve">Full or Pelham bridles or snaffle </w:t>
      </w:r>
      <w:proofErr w:type="gramStart"/>
      <w:r w:rsidRPr="00332109">
        <w:rPr>
          <w:sz w:val="20"/>
          <w:szCs w:val="20"/>
        </w:rPr>
        <w:t>bridle</w:t>
      </w:r>
      <w:proofErr w:type="gramEnd"/>
      <w:r w:rsidRPr="00332109">
        <w:rPr>
          <w:sz w:val="20"/>
          <w:szCs w:val="20"/>
        </w:rPr>
        <w:t xml:space="preserve"> with martingale. A martingale on a leverage bit is prohibited. </w:t>
      </w:r>
    </w:p>
    <w:p w14:paraId="4FB18372" w14:textId="77777777" w:rsidR="005D5F27" w:rsidRPr="00332109" w:rsidRDefault="005D5F27" w:rsidP="00E46A7E">
      <w:pPr>
        <w:numPr>
          <w:ilvl w:val="0"/>
          <w:numId w:val="3"/>
        </w:numPr>
        <w:spacing w:after="0" w:line="240" w:lineRule="auto"/>
        <w:ind w:hanging="360"/>
        <w:rPr>
          <w:sz w:val="20"/>
          <w:szCs w:val="20"/>
        </w:rPr>
      </w:pPr>
      <w:r w:rsidRPr="00332109">
        <w:rPr>
          <w:sz w:val="20"/>
          <w:szCs w:val="20"/>
        </w:rPr>
        <w:t xml:space="preserve">Wraps, splint boots, bell boots are permitted if needed for the safety of the horse and in driving classes.      No blinkers </w:t>
      </w:r>
      <w:proofErr w:type="gramStart"/>
      <w:r w:rsidRPr="00332109">
        <w:rPr>
          <w:sz w:val="20"/>
          <w:szCs w:val="20"/>
        </w:rPr>
        <w:t>allowed</w:t>
      </w:r>
      <w:proofErr w:type="gramEnd"/>
      <w:r w:rsidRPr="00332109">
        <w:rPr>
          <w:sz w:val="20"/>
          <w:szCs w:val="20"/>
        </w:rPr>
        <w:t xml:space="preserve"> in under saddle classes. </w:t>
      </w:r>
    </w:p>
    <w:p w14:paraId="680C9636" w14:textId="77777777" w:rsidR="005D5F27" w:rsidRPr="00332109" w:rsidRDefault="005D5F27" w:rsidP="00E46A7E">
      <w:pPr>
        <w:pStyle w:val="Heading2"/>
        <w:spacing w:after="0" w:line="240" w:lineRule="auto"/>
        <w:ind w:left="-5" w:right="7387"/>
        <w:rPr>
          <w:sz w:val="20"/>
          <w:szCs w:val="20"/>
        </w:rPr>
      </w:pPr>
      <w:r w:rsidRPr="00332109">
        <w:rPr>
          <w:sz w:val="20"/>
          <w:szCs w:val="20"/>
        </w:rPr>
        <w:lastRenderedPageBreak/>
        <w:t>Attire</w:t>
      </w:r>
      <w:r w:rsidRPr="00332109">
        <w:rPr>
          <w:sz w:val="20"/>
          <w:szCs w:val="20"/>
          <w:u w:val="none"/>
        </w:rPr>
        <w:t xml:space="preserve"> </w:t>
      </w:r>
    </w:p>
    <w:p w14:paraId="45EB81BD" w14:textId="77777777" w:rsidR="005D5F27" w:rsidRPr="00332109" w:rsidRDefault="005D5F27" w:rsidP="00E46A7E">
      <w:pPr>
        <w:numPr>
          <w:ilvl w:val="0"/>
          <w:numId w:val="4"/>
        </w:numPr>
        <w:spacing w:after="0" w:line="240" w:lineRule="auto"/>
        <w:ind w:hanging="360"/>
        <w:rPr>
          <w:sz w:val="20"/>
          <w:szCs w:val="20"/>
        </w:rPr>
      </w:pPr>
      <w:r w:rsidRPr="00332109">
        <w:rPr>
          <w:sz w:val="20"/>
          <w:szCs w:val="20"/>
        </w:rPr>
        <w:t xml:space="preserve">To be appropriate for the style of riding/driving.  </w:t>
      </w:r>
    </w:p>
    <w:p w14:paraId="76DD0D9E" w14:textId="77777777" w:rsidR="005D5F27" w:rsidRPr="00332109" w:rsidRDefault="005D5F27" w:rsidP="00E46A7E">
      <w:pPr>
        <w:numPr>
          <w:ilvl w:val="0"/>
          <w:numId w:val="4"/>
        </w:numPr>
        <w:spacing w:after="0" w:line="240" w:lineRule="auto"/>
        <w:ind w:hanging="360"/>
        <w:rPr>
          <w:sz w:val="20"/>
          <w:szCs w:val="20"/>
        </w:rPr>
      </w:pPr>
      <w:r w:rsidRPr="00332109">
        <w:rPr>
          <w:sz w:val="20"/>
          <w:szCs w:val="20"/>
        </w:rPr>
        <w:t xml:space="preserve">Jodhpurs, breeches, dark pants, long sleeve shirt, with collar, tie, gloves, vest (sweater permissible in very cold weather) Riding suits and jackets are prohibited. Chaps and western hats are prohibited. </w:t>
      </w:r>
    </w:p>
    <w:p w14:paraId="19605E10" w14:textId="77777777" w:rsidR="005D5F27" w:rsidRPr="00332109" w:rsidRDefault="005D5F27" w:rsidP="00E46A7E">
      <w:pPr>
        <w:numPr>
          <w:ilvl w:val="0"/>
          <w:numId w:val="4"/>
        </w:numPr>
        <w:spacing w:after="0" w:line="240" w:lineRule="auto"/>
        <w:ind w:hanging="360"/>
        <w:rPr>
          <w:sz w:val="20"/>
          <w:szCs w:val="20"/>
        </w:rPr>
      </w:pPr>
      <w:r w:rsidRPr="00332109">
        <w:rPr>
          <w:sz w:val="20"/>
          <w:szCs w:val="20"/>
        </w:rPr>
        <w:t xml:space="preserve">Roweled spurs are not permitted.  </w:t>
      </w:r>
    </w:p>
    <w:p w14:paraId="21054270" w14:textId="77777777" w:rsidR="005D5F27" w:rsidRPr="00332109" w:rsidRDefault="005D5F27" w:rsidP="00E46A7E">
      <w:pPr>
        <w:numPr>
          <w:ilvl w:val="0"/>
          <w:numId w:val="4"/>
        </w:numPr>
        <w:spacing w:after="0" w:line="240" w:lineRule="auto"/>
        <w:ind w:hanging="360"/>
        <w:rPr>
          <w:sz w:val="20"/>
          <w:szCs w:val="20"/>
        </w:rPr>
      </w:pPr>
      <w:r w:rsidRPr="00332109">
        <w:rPr>
          <w:sz w:val="20"/>
          <w:szCs w:val="20"/>
        </w:rPr>
        <w:t xml:space="preserve">All riders 17 years of age &amp; under MUST wear protective headgear that meets or exceeds ASTM/SEI standards.  However, all riders are encouraged to wear protective headgear. </w:t>
      </w:r>
    </w:p>
    <w:p w14:paraId="61D2861F" w14:textId="77777777" w:rsidR="005D5F27" w:rsidRPr="00332109" w:rsidRDefault="005D5F27" w:rsidP="00E46A7E">
      <w:pPr>
        <w:pStyle w:val="Heading2"/>
        <w:spacing w:after="0" w:line="240" w:lineRule="auto"/>
        <w:ind w:left="-5" w:right="7387"/>
        <w:rPr>
          <w:sz w:val="20"/>
          <w:szCs w:val="20"/>
        </w:rPr>
      </w:pPr>
      <w:r w:rsidRPr="00332109">
        <w:rPr>
          <w:sz w:val="20"/>
          <w:szCs w:val="20"/>
        </w:rPr>
        <w:t>Judging</w:t>
      </w:r>
      <w:r w:rsidRPr="00332109">
        <w:rPr>
          <w:sz w:val="20"/>
          <w:szCs w:val="20"/>
          <w:u w:val="none"/>
        </w:rPr>
        <w:t xml:space="preserve"> </w:t>
      </w:r>
    </w:p>
    <w:p w14:paraId="64703F62"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Exhibitors are to be judged on their skill to effectively control the horse and to show the horse to its best advantage.  </w:t>
      </w:r>
    </w:p>
    <w:p w14:paraId="413C7090"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Horsemanship/Showmanship classes are judged on the rider’s performance ability – how well they show the horse and utilize the ring including correct diagonals and leads. Diagonals will count, no backing.  Rider’s ability to show is paramount. </w:t>
      </w:r>
    </w:p>
    <w:p w14:paraId="46B7159C"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Equitation classes are to be judged on a rider’s basic equitation skills – riding on correct leads and diagonals, conveying the impression of effective and easy control.  </w:t>
      </w:r>
    </w:p>
    <w:p w14:paraId="78C4DE94"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Horses are not to back, perform an extended trot, or a hand gallop.  </w:t>
      </w:r>
    </w:p>
    <w:p w14:paraId="339BDCF6"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Headers are permitted in the line-up for the 10 &amp; </w:t>
      </w:r>
      <w:proofErr w:type="gramStart"/>
      <w:r w:rsidRPr="00332109">
        <w:rPr>
          <w:sz w:val="20"/>
          <w:szCs w:val="20"/>
        </w:rPr>
        <w:t>under riders</w:t>
      </w:r>
      <w:proofErr w:type="gramEnd"/>
      <w:r w:rsidRPr="00332109">
        <w:rPr>
          <w:sz w:val="20"/>
          <w:szCs w:val="20"/>
        </w:rPr>
        <w:t xml:space="preserve">; no towels or whips allowed.  </w:t>
      </w:r>
    </w:p>
    <w:p w14:paraId="7D789351" w14:textId="77777777" w:rsidR="005D5F27" w:rsidRPr="00332109" w:rsidRDefault="005D5F27" w:rsidP="00E46A7E">
      <w:pPr>
        <w:numPr>
          <w:ilvl w:val="0"/>
          <w:numId w:val="5"/>
        </w:numPr>
        <w:spacing w:after="0" w:line="240" w:lineRule="auto"/>
        <w:ind w:hanging="360"/>
        <w:rPr>
          <w:sz w:val="20"/>
          <w:szCs w:val="20"/>
        </w:rPr>
      </w:pPr>
      <w:r w:rsidRPr="00332109">
        <w:rPr>
          <w:sz w:val="20"/>
          <w:szCs w:val="20"/>
        </w:rPr>
        <w:t xml:space="preserve">The horse IS NOT to be judged. </w:t>
      </w:r>
    </w:p>
    <w:p w14:paraId="15B89559" w14:textId="77777777" w:rsidR="005D5F27" w:rsidRPr="00332109" w:rsidRDefault="005D5F27" w:rsidP="00E46A7E">
      <w:pPr>
        <w:pStyle w:val="Heading2"/>
        <w:spacing w:after="0" w:line="240" w:lineRule="auto"/>
        <w:ind w:left="-5" w:right="7387"/>
        <w:rPr>
          <w:sz w:val="20"/>
          <w:szCs w:val="20"/>
        </w:rPr>
      </w:pPr>
      <w:r w:rsidRPr="00332109">
        <w:rPr>
          <w:sz w:val="20"/>
          <w:szCs w:val="20"/>
        </w:rPr>
        <w:t>Descriptions</w:t>
      </w:r>
      <w:r w:rsidRPr="00332109">
        <w:rPr>
          <w:b w:val="0"/>
          <w:sz w:val="20"/>
          <w:szCs w:val="20"/>
          <w:u w:val="none"/>
        </w:rPr>
        <w:t xml:space="preserve"> </w:t>
      </w:r>
    </w:p>
    <w:p w14:paraId="654621D0"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 xml:space="preserve">Pattern Classes – No rail work, entries to work the pattern individually. </w:t>
      </w:r>
    </w:p>
    <w:p w14:paraId="4E8C2864"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 xml:space="preserve">Novice Rider Classes – open to Academy riders who have not won 3 classes in their respective divisions (WT &amp; WTC).  This will be on the “Honor System” as winter tournaments/barn show results are not recorded. </w:t>
      </w:r>
    </w:p>
    <w:p w14:paraId="71F65985"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Green Rider Classes – open to Academy riders in their 1</w:t>
      </w:r>
      <w:r w:rsidRPr="00332109">
        <w:rPr>
          <w:sz w:val="20"/>
          <w:szCs w:val="20"/>
          <w:vertAlign w:val="superscript"/>
        </w:rPr>
        <w:t>st</w:t>
      </w:r>
      <w:r w:rsidRPr="00332109">
        <w:rPr>
          <w:sz w:val="20"/>
          <w:szCs w:val="20"/>
        </w:rPr>
        <w:t xml:space="preserve"> year of </w:t>
      </w:r>
      <w:r w:rsidRPr="00332109">
        <w:rPr>
          <w:b/>
          <w:i/>
          <w:sz w:val="20"/>
          <w:szCs w:val="20"/>
        </w:rPr>
        <w:t>cantering.</w:t>
      </w:r>
      <w:r w:rsidRPr="00332109">
        <w:rPr>
          <w:sz w:val="20"/>
          <w:szCs w:val="20"/>
        </w:rPr>
        <w:t xml:space="preserve"> </w:t>
      </w:r>
      <w:r w:rsidRPr="00332109">
        <w:rPr>
          <w:b/>
          <w:i/>
          <w:sz w:val="20"/>
          <w:szCs w:val="20"/>
        </w:rPr>
        <w:t xml:space="preserve"> </w:t>
      </w:r>
    </w:p>
    <w:p w14:paraId="12D53150"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 xml:space="preserve">Show Rider Classes – for advanced Academy riders or amateur/junior exhibitor riders with prior show ring experience.  A Show Rider may not return to regular Academy classes. </w:t>
      </w:r>
    </w:p>
    <w:p w14:paraId="17D1966B"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Academy Driving Showmanship/</w:t>
      </w:r>
      <w:proofErr w:type="spellStart"/>
      <w:r w:rsidRPr="00332109">
        <w:rPr>
          <w:sz w:val="20"/>
          <w:szCs w:val="20"/>
        </w:rPr>
        <w:t>Reinsmanship</w:t>
      </w:r>
      <w:proofErr w:type="spellEnd"/>
      <w:r w:rsidRPr="00332109">
        <w:rPr>
          <w:sz w:val="20"/>
          <w:szCs w:val="20"/>
        </w:rPr>
        <w:t xml:space="preserve"> Classes – Open to any amateur or junior exhibitor.  Drivers may not </w:t>
      </w:r>
      <w:proofErr w:type="gramStart"/>
      <w:r w:rsidRPr="00332109">
        <w:rPr>
          <w:sz w:val="20"/>
          <w:szCs w:val="20"/>
        </w:rPr>
        <w:t>cross</w:t>
      </w:r>
      <w:proofErr w:type="gramEnd"/>
      <w:r w:rsidRPr="00332109">
        <w:rPr>
          <w:sz w:val="20"/>
          <w:szCs w:val="20"/>
        </w:rPr>
        <w:t xml:space="preserve"> enter into other driving classes at the same show but may cross enter into under saddle performance classes or other Academy classes.  Academy </w:t>
      </w:r>
      <w:proofErr w:type="gramStart"/>
      <w:r w:rsidRPr="00332109">
        <w:rPr>
          <w:sz w:val="20"/>
          <w:szCs w:val="20"/>
        </w:rPr>
        <w:t>driver</w:t>
      </w:r>
      <w:proofErr w:type="gramEnd"/>
      <w:r w:rsidRPr="00332109">
        <w:rPr>
          <w:sz w:val="20"/>
          <w:szCs w:val="20"/>
        </w:rPr>
        <w:t xml:space="preserve"> may be accompanied in the cart by an experienced adult who is not allowed to coach. Only a 2-wheel cart/buggy is permitted in driving classes. </w:t>
      </w:r>
    </w:p>
    <w:p w14:paraId="5E843DDE" w14:textId="77777777" w:rsidR="005D5F27" w:rsidRPr="00332109" w:rsidRDefault="005D5F27" w:rsidP="00E46A7E">
      <w:pPr>
        <w:numPr>
          <w:ilvl w:val="0"/>
          <w:numId w:val="6"/>
        </w:numPr>
        <w:spacing w:after="0" w:line="240" w:lineRule="auto"/>
        <w:ind w:hanging="360"/>
        <w:rPr>
          <w:sz w:val="20"/>
          <w:szCs w:val="20"/>
        </w:rPr>
      </w:pPr>
      <w:r w:rsidRPr="00332109">
        <w:rPr>
          <w:sz w:val="20"/>
          <w:szCs w:val="20"/>
        </w:rPr>
        <w:t xml:space="preserve">WT Lead Line (8 &amp; </w:t>
      </w:r>
      <w:proofErr w:type="gramStart"/>
      <w:r w:rsidRPr="00332109">
        <w:rPr>
          <w:sz w:val="20"/>
          <w:szCs w:val="20"/>
        </w:rPr>
        <w:t>Under</w:t>
      </w:r>
      <w:proofErr w:type="gramEnd"/>
      <w:r w:rsidRPr="00332109">
        <w:rPr>
          <w:sz w:val="20"/>
          <w:szCs w:val="20"/>
        </w:rPr>
        <w:t xml:space="preserve">) – Riders will be led in at the walk and worked each way of the ring.  They will trot individually past the judge.  Riders are expected to post but correct diagonals are not required.  Class will be judged. </w:t>
      </w:r>
    </w:p>
    <w:p w14:paraId="124653EE" w14:textId="77777777" w:rsidR="005D5F27" w:rsidRPr="00332109" w:rsidRDefault="005D5F27" w:rsidP="00E46A7E">
      <w:pPr>
        <w:pStyle w:val="Heading2"/>
        <w:spacing w:after="0" w:line="240" w:lineRule="auto"/>
        <w:ind w:left="-5" w:right="7387"/>
        <w:rPr>
          <w:sz w:val="20"/>
          <w:szCs w:val="20"/>
        </w:rPr>
      </w:pPr>
      <w:r>
        <w:rPr>
          <w:sz w:val="20"/>
          <w:szCs w:val="20"/>
        </w:rPr>
        <w:t>C</w:t>
      </w:r>
      <w:r w:rsidRPr="00332109">
        <w:rPr>
          <w:sz w:val="20"/>
          <w:szCs w:val="20"/>
        </w:rPr>
        <w:t>lass Splits</w:t>
      </w:r>
      <w:r w:rsidRPr="00332109">
        <w:rPr>
          <w:sz w:val="20"/>
          <w:szCs w:val="20"/>
          <w:u w:val="none"/>
        </w:rPr>
        <w:t xml:space="preserve"> </w:t>
      </w:r>
    </w:p>
    <w:p w14:paraId="2F0E829E" w14:textId="77777777" w:rsidR="005D5F27" w:rsidRPr="00332109" w:rsidRDefault="005D5F27" w:rsidP="00E46A7E">
      <w:pPr>
        <w:spacing w:after="0" w:line="240" w:lineRule="auto"/>
        <w:rPr>
          <w:sz w:val="20"/>
          <w:szCs w:val="20"/>
        </w:rPr>
      </w:pPr>
      <w:r w:rsidRPr="00332109">
        <w:rPr>
          <w:sz w:val="20"/>
          <w:szCs w:val="20"/>
        </w:rPr>
        <w:t xml:space="preserve">Should class splits be necessary, the rider’s age and classification (A-Advanced, B-Beginner, C-Intermediate) </w:t>
      </w:r>
      <w:r w:rsidRPr="00332109">
        <w:rPr>
          <w:b/>
          <w:sz w:val="20"/>
          <w:szCs w:val="20"/>
        </w:rPr>
        <w:t>must</w:t>
      </w:r>
      <w:r w:rsidRPr="00332109">
        <w:rPr>
          <w:sz w:val="20"/>
          <w:szCs w:val="20"/>
        </w:rPr>
        <w:t xml:space="preserve"> be listed on the entry form.  Entries made without split information will automatically be entered into the Advanced sections.   </w:t>
      </w:r>
    </w:p>
    <w:p w14:paraId="5AB5A0DE" w14:textId="77777777" w:rsidR="005D5F27" w:rsidRPr="00332109" w:rsidRDefault="005D5F27" w:rsidP="00E46A7E">
      <w:pPr>
        <w:numPr>
          <w:ilvl w:val="0"/>
          <w:numId w:val="7"/>
        </w:numPr>
        <w:spacing w:after="0" w:line="240" w:lineRule="auto"/>
        <w:ind w:hanging="360"/>
        <w:rPr>
          <w:sz w:val="20"/>
          <w:szCs w:val="20"/>
        </w:rPr>
      </w:pPr>
      <w:r w:rsidRPr="00332109">
        <w:rPr>
          <w:sz w:val="20"/>
          <w:szCs w:val="20"/>
        </w:rPr>
        <w:t xml:space="preserve">Classes should have no more than 15 entries.  </w:t>
      </w:r>
    </w:p>
    <w:p w14:paraId="04E94AB4" w14:textId="77777777" w:rsidR="005D5F27" w:rsidRPr="00332109" w:rsidRDefault="005D5F27" w:rsidP="00E46A7E">
      <w:pPr>
        <w:numPr>
          <w:ilvl w:val="0"/>
          <w:numId w:val="7"/>
        </w:numPr>
        <w:spacing w:after="0" w:line="240" w:lineRule="auto"/>
        <w:ind w:hanging="360"/>
        <w:rPr>
          <w:sz w:val="20"/>
          <w:szCs w:val="20"/>
        </w:rPr>
      </w:pPr>
      <w:r w:rsidRPr="00332109">
        <w:rPr>
          <w:sz w:val="20"/>
          <w:szCs w:val="20"/>
        </w:rPr>
        <w:t xml:space="preserve">10 &amp; Under WT/8 &amp; Under WT will split at 10 entries. </w:t>
      </w:r>
    </w:p>
    <w:p w14:paraId="04E39E01" w14:textId="77777777" w:rsidR="005D5F27" w:rsidRPr="00332109" w:rsidRDefault="005D5F27" w:rsidP="00E46A7E">
      <w:pPr>
        <w:numPr>
          <w:ilvl w:val="0"/>
          <w:numId w:val="7"/>
        </w:numPr>
        <w:spacing w:after="0" w:line="240" w:lineRule="auto"/>
        <w:ind w:hanging="360"/>
        <w:rPr>
          <w:sz w:val="20"/>
          <w:szCs w:val="20"/>
        </w:rPr>
      </w:pPr>
      <w:r w:rsidRPr="00332109">
        <w:rPr>
          <w:sz w:val="20"/>
          <w:szCs w:val="20"/>
        </w:rPr>
        <w:t xml:space="preserve">6 &amp; Under WT will split </w:t>
      </w:r>
      <w:proofErr w:type="gramStart"/>
      <w:r w:rsidRPr="00332109">
        <w:rPr>
          <w:sz w:val="20"/>
          <w:szCs w:val="20"/>
        </w:rPr>
        <w:t>at</w:t>
      </w:r>
      <w:proofErr w:type="gramEnd"/>
      <w:r w:rsidRPr="00332109">
        <w:rPr>
          <w:sz w:val="20"/>
          <w:szCs w:val="20"/>
        </w:rPr>
        <w:t xml:space="preserve"> 6 entries. </w:t>
      </w:r>
    </w:p>
    <w:p w14:paraId="371DBCD2" w14:textId="77777777" w:rsidR="005D5F27" w:rsidRPr="00332109" w:rsidRDefault="005D5F27" w:rsidP="00E46A7E">
      <w:pPr>
        <w:pStyle w:val="Heading2"/>
        <w:spacing w:after="0" w:line="240" w:lineRule="auto"/>
        <w:ind w:left="-5" w:right="2340"/>
        <w:rPr>
          <w:sz w:val="20"/>
          <w:szCs w:val="20"/>
        </w:rPr>
      </w:pPr>
      <w:r w:rsidRPr="00332109">
        <w:rPr>
          <w:sz w:val="20"/>
          <w:szCs w:val="20"/>
        </w:rPr>
        <w:t>Academy WTC Pattern Options</w:t>
      </w:r>
      <w:r>
        <w:rPr>
          <w:sz w:val="20"/>
          <w:szCs w:val="20"/>
        </w:rPr>
        <w:t xml:space="preserve"> (class 238)</w:t>
      </w:r>
      <w:r>
        <w:rPr>
          <w:sz w:val="20"/>
          <w:szCs w:val="20"/>
          <w:u w:val="none"/>
        </w:rPr>
        <w:t xml:space="preserve"> – </w:t>
      </w:r>
      <w:r w:rsidRPr="006F0750">
        <w:rPr>
          <w:i/>
          <w:iCs/>
          <w:sz w:val="20"/>
          <w:szCs w:val="20"/>
          <w:u w:val="none"/>
        </w:rPr>
        <w:t>copies of patterns available in office</w:t>
      </w:r>
    </w:p>
    <w:p w14:paraId="0AE19374" w14:textId="77777777" w:rsidR="005D5F27" w:rsidRPr="00332109" w:rsidRDefault="005D5F27" w:rsidP="00E46A7E">
      <w:pPr>
        <w:spacing w:after="0" w:line="240" w:lineRule="auto"/>
        <w:rPr>
          <w:sz w:val="20"/>
          <w:szCs w:val="20"/>
        </w:rPr>
      </w:pPr>
      <w:r w:rsidRPr="00332109">
        <w:rPr>
          <w:sz w:val="20"/>
          <w:szCs w:val="20"/>
        </w:rPr>
        <w:t xml:space="preserve">WTC PATTERN #1 </w:t>
      </w:r>
    </w:p>
    <w:p w14:paraId="0AE28C21" w14:textId="77777777" w:rsidR="005D5F27" w:rsidRDefault="005D5F27" w:rsidP="00E46A7E">
      <w:pPr>
        <w:pStyle w:val="ListParagraph"/>
        <w:numPr>
          <w:ilvl w:val="0"/>
          <w:numId w:val="15"/>
        </w:numPr>
        <w:spacing w:after="0" w:line="240" w:lineRule="auto"/>
        <w:rPr>
          <w:sz w:val="20"/>
          <w:szCs w:val="20"/>
        </w:rPr>
      </w:pPr>
      <w:r>
        <w:rPr>
          <w:sz w:val="20"/>
          <w:szCs w:val="20"/>
        </w:rPr>
        <w:t xml:space="preserve">On the rail to your right, trot on your right </w:t>
      </w:r>
      <w:proofErr w:type="gramStart"/>
      <w:r>
        <w:rPr>
          <w:sz w:val="20"/>
          <w:szCs w:val="20"/>
        </w:rPr>
        <w:t>diagonal</w:t>
      </w:r>
      <w:proofErr w:type="gramEnd"/>
      <w:r>
        <w:rPr>
          <w:sz w:val="20"/>
          <w:szCs w:val="20"/>
        </w:rPr>
        <w:t xml:space="preserve"> to the center of the far end of the ring and continue to trot a circle.  Halt.</w:t>
      </w:r>
    </w:p>
    <w:p w14:paraId="3026904D" w14:textId="77777777" w:rsidR="005D5F27" w:rsidRDefault="005D5F27" w:rsidP="00E46A7E">
      <w:pPr>
        <w:pStyle w:val="ListParagraph"/>
        <w:numPr>
          <w:ilvl w:val="0"/>
          <w:numId w:val="15"/>
        </w:numPr>
        <w:spacing w:after="0" w:line="240" w:lineRule="auto"/>
        <w:rPr>
          <w:sz w:val="20"/>
          <w:szCs w:val="20"/>
        </w:rPr>
      </w:pPr>
      <w:r>
        <w:rPr>
          <w:sz w:val="20"/>
          <w:szCs w:val="20"/>
        </w:rPr>
        <w:t>Reverse.  Canter a circle on your right lead and continue to canter to the halfway point of the rail.</w:t>
      </w:r>
    </w:p>
    <w:p w14:paraId="527AAA4C" w14:textId="77777777" w:rsidR="005D5F27" w:rsidRPr="00EE0256" w:rsidRDefault="005D5F27" w:rsidP="00E46A7E">
      <w:pPr>
        <w:pStyle w:val="ListParagraph"/>
        <w:numPr>
          <w:ilvl w:val="0"/>
          <w:numId w:val="15"/>
        </w:numPr>
        <w:spacing w:after="0" w:line="240" w:lineRule="auto"/>
        <w:rPr>
          <w:sz w:val="20"/>
          <w:szCs w:val="20"/>
        </w:rPr>
      </w:pPr>
      <w:r>
        <w:rPr>
          <w:sz w:val="20"/>
          <w:szCs w:val="20"/>
        </w:rPr>
        <w:t>Show a transition to a trot on the left diagonal and exit the ring.</w:t>
      </w:r>
    </w:p>
    <w:p w14:paraId="46E3F4A9" w14:textId="77777777" w:rsidR="005D5F27" w:rsidRDefault="005D5F27" w:rsidP="00E46A7E">
      <w:pPr>
        <w:spacing w:after="0" w:line="240" w:lineRule="auto"/>
        <w:rPr>
          <w:sz w:val="20"/>
          <w:szCs w:val="20"/>
        </w:rPr>
      </w:pPr>
      <w:r w:rsidRPr="00332109">
        <w:rPr>
          <w:sz w:val="20"/>
          <w:szCs w:val="20"/>
        </w:rPr>
        <w:t xml:space="preserve">WTC PATTERN #2 </w:t>
      </w:r>
    </w:p>
    <w:p w14:paraId="322DC313" w14:textId="77777777" w:rsidR="005D5F27" w:rsidRDefault="005D5F27" w:rsidP="00E46A7E">
      <w:pPr>
        <w:pStyle w:val="ListParagraph"/>
        <w:numPr>
          <w:ilvl w:val="0"/>
          <w:numId w:val="16"/>
        </w:numPr>
        <w:spacing w:after="0" w:line="240" w:lineRule="auto"/>
        <w:rPr>
          <w:sz w:val="20"/>
          <w:szCs w:val="20"/>
        </w:rPr>
      </w:pPr>
      <w:r>
        <w:rPr>
          <w:sz w:val="20"/>
          <w:szCs w:val="20"/>
        </w:rPr>
        <w:t xml:space="preserve">On the quarter line to the right, trot to the middle of the ring </w:t>
      </w:r>
      <w:proofErr w:type="gramStart"/>
      <w:r>
        <w:rPr>
          <w:sz w:val="20"/>
          <w:szCs w:val="20"/>
        </w:rPr>
        <w:t>on the right diagonal</w:t>
      </w:r>
      <w:proofErr w:type="gramEnd"/>
      <w:r>
        <w:rPr>
          <w:sz w:val="20"/>
          <w:szCs w:val="20"/>
        </w:rPr>
        <w:t>.  Halt.  Pivot left.</w:t>
      </w:r>
    </w:p>
    <w:p w14:paraId="20A174EA" w14:textId="77777777" w:rsidR="005D5F27" w:rsidRDefault="005D5F27" w:rsidP="00E46A7E">
      <w:pPr>
        <w:pStyle w:val="ListParagraph"/>
        <w:numPr>
          <w:ilvl w:val="0"/>
          <w:numId w:val="16"/>
        </w:numPr>
        <w:spacing w:after="0" w:line="240" w:lineRule="auto"/>
        <w:rPr>
          <w:sz w:val="20"/>
          <w:szCs w:val="20"/>
        </w:rPr>
      </w:pPr>
      <w:r>
        <w:rPr>
          <w:sz w:val="20"/>
          <w:szCs w:val="20"/>
        </w:rPr>
        <w:t>Canter a diagonal line to the center of the turn on the right lead.  Halt.  Pivot left.</w:t>
      </w:r>
    </w:p>
    <w:p w14:paraId="6D0EF3A5" w14:textId="77777777" w:rsidR="005D5F27" w:rsidRDefault="005D5F27" w:rsidP="00E46A7E">
      <w:pPr>
        <w:pStyle w:val="ListParagraph"/>
        <w:numPr>
          <w:ilvl w:val="0"/>
          <w:numId w:val="16"/>
        </w:numPr>
        <w:spacing w:after="0" w:line="240" w:lineRule="auto"/>
        <w:rPr>
          <w:sz w:val="20"/>
          <w:szCs w:val="20"/>
        </w:rPr>
      </w:pPr>
      <w:r>
        <w:rPr>
          <w:sz w:val="20"/>
          <w:szCs w:val="20"/>
        </w:rPr>
        <w:t xml:space="preserve">Trot a circle to the left on the right </w:t>
      </w:r>
      <w:proofErr w:type="gramStart"/>
      <w:r>
        <w:rPr>
          <w:sz w:val="20"/>
          <w:szCs w:val="20"/>
        </w:rPr>
        <w:t>diagonal</w:t>
      </w:r>
      <w:proofErr w:type="gramEnd"/>
      <w:r>
        <w:rPr>
          <w:sz w:val="20"/>
          <w:szCs w:val="20"/>
        </w:rPr>
        <w:t>.  Halt.</w:t>
      </w:r>
    </w:p>
    <w:p w14:paraId="71A5FB72" w14:textId="77777777" w:rsidR="005D5F27" w:rsidRDefault="005D5F27" w:rsidP="00E46A7E">
      <w:pPr>
        <w:pStyle w:val="ListParagraph"/>
        <w:numPr>
          <w:ilvl w:val="0"/>
          <w:numId w:val="16"/>
        </w:numPr>
        <w:spacing w:after="0" w:line="240" w:lineRule="auto"/>
        <w:rPr>
          <w:sz w:val="20"/>
          <w:szCs w:val="20"/>
        </w:rPr>
      </w:pPr>
      <w:r>
        <w:rPr>
          <w:sz w:val="20"/>
          <w:szCs w:val="20"/>
        </w:rPr>
        <w:t>Canter to the mid-point of the opposite rail on the left lead.  Halt.</w:t>
      </w:r>
    </w:p>
    <w:p w14:paraId="07AC4405" w14:textId="77777777" w:rsidR="005D5F27" w:rsidRPr="00403CB3" w:rsidRDefault="005D5F27" w:rsidP="00E46A7E">
      <w:pPr>
        <w:pStyle w:val="ListParagraph"/>
        <w:numPr>
          <w:ilvl w:val="0"/>
          <w:numId w:val="16"/>
        </w:numPr>
        <w:spacing w:after="0" w:line="240" w:lineRule="auto"/>
        <w:rPr>
          <w:sz w:val="20"/>
          <w:szCs w:val="20"/>
        </w:rPr>
      </w:pPr>
      <w:r>
        <w:rPr>
          <w:sz w:val="20"/>
          <w:szCs w:val="20"/>
        </w:rPr>
        <w:t xml:space="preserve">Trot down the remainder of the rail on the right </w:t>
      </w:r>
      <w:proofErr w:type="gramStart"/>
      <w:r>
        <w:rPr>
          <w:sz w:val="20"/>
          <w:szCs w:val="20"/>
        </w:rPr>
        <w:t>diagonal</w:t>
      </w:r>
      <w:proofErr w:type="gramEnd"/>
      <w:r>
        <w:rPr>
          <w:sz w:val="20"/>
          <w:szCs w:val="20"/>
        </w:rPr>
        <w:t xml:space="preserve"> and exit the ring.</w:t>
      </w:r>
    </w:p>
    <w:p w14:paraId="76BA342D" w14:textId="77777777" w:rsidR="005D5F27" w:rsidRDefault="005D5F27" w:rsidP="00E46A7E">
      <w:pPr>
        <w:pStyle w:val="Heading2"/>
        <w:spacing w:after="0" w:line="240" w:lineRule="auto"/>
        <w:ind w:left="-5" w:right="11"/>
        <w:rPr>
          <w:sz w:val="20"/>
          <w:szCs w:val="20"/>
          <w:u w:val="none"/>
        </w:rPr>
      </w:pPr>
      <w:r w:rsidRPr="00332109">
        <w:rPr>
          <w:sz w:val="20"/>
          <w:szCs w:val="20"/>
        </w:rPr>
        <w:t>Academy WT Pattern Options</w:t>
      </w:r>
      <w:r w:rsidRPr="00332109">
        <w:rPr>
          <w:sz w:val="20"/>
          <w:szCs w:val="20"/>
          <w:u w:val="none"/>
        </w:rPr>
        <w:t xml:space="preserve"> </w:t>
      </w:r>
      <w:r>
        <w:rPr>
          <w:sz w:val="20"/>
          <w:szCs w:val="20"/>
          <w:u w:val="none"/>
        </w:rPr>
        <w:t xml:space="preserve">(class 239) </w:t>
      </w:r>
      <w:r w:rsidRPr="00D470D6">
        <w:rPr>
          <w:sz w:val="20"/>
          <w:szCs w:val="20"/>
          <w:u w:val="none"/>
        </w:rPr>
        <w:t xml:space="preserve">– </w:t>
      </w:r>
      <w:r w:rsidRPr="00D470D6">
        <w:rPr>
          <w:i/>
          <w:iCs/>
          <w:sz w:val="20"/>
          <w:szCs w:val="20"/>
          <w:u w:val="none"/>
        </w:rPr>
        <w:t>copies of patterns available in office</w:t>
      </w:r>
    </w:p>
    <w:p w14:paraId="6070A3AC" w14:textId="77777777" w:rsidR="005D5F27" w:rsidRPr="00332109" w:rsidRDefault="005D5F27" w:rsidP="00E46A7E">
      <w:pPr>
        <w:pStyle w:val="Heading2"/>
        <w:spacing w:after="0" w:line="240" w:lineRule="auto"/>
        <w:ind w:left="-5" w:right="3791"/>
        <w:rPr>
          <w:sz w:val="20"/>
          <w:szCs w:val="20"/>
        </w:rPr>
      </w:pPr>
      <w:r w:rsidRPr="00332109">
        <w:rPr>
          <w:b w:val="0"/>
          <w:sz w:val="20"/>
          <w:szCs w:val="20"/>
          <w:u w:val="none"/>
        </w:rPr>
        <w:t xml:space="preserve">WT PATTERN #1 </w:t>
      </w:r>
    </w:p>
    <w:p w14:paraId="5C43EB1A" w14:textId="77777777" w:rsidR="005D5F27" w:rsidRDefault="005D5F27" w:rsidP="00E46A7E">
      <w:pPr>
        <w:pStyle w:val="ListParagraph"/>
        <w:numPr>
          <w:ilvl w:val="0"/>
          <w:numId w:val="17"/>
        </w:numPr>
        <w:spacing w:after="0" w:line="240" w:lineRule="auto"/>
        <w:rPr>
          <w:sz w:val="20"/>
          <w:szCs w:val="20"/>
        </w:rPr>
      </w:pPr>
      <w:r>
        <w:rPr>
          <w:sz w:val="20"/>
          <w:szCs w:val="20"/>
        </w:rPr>
        <w:t xml:space="preserve">Trot down the right hand straightaway on the right </w:t>
      </w:r>
      <w:proofErr w:type="gramStart"/>
      <w:r>
        <w:rPr>
          <w:sz w:val="20"/>
          <w:szCs w:val="20"/>
        </w:rPr>
        <w:t>diagonal</w:t>
      </w:r>
      <w:proofErr w:type="gramEnd"/>
      <w:r>
        <w:rPr>
          <w:sz w:val="20"/>
          <w:szCs w:val="20"/>
        </w:rPr>
        <w:t xml:space="preserve"> to the center point of a figure eight facing the rail.</w:t>
      </w:r>
    </w:p>
    <w:p w14:paraId="349F3AAF" w14:textId="77777777" w:rsidR="005D5F27" w:rsidRDefault="005D5F27" w:rsidP="00E46A7E">
      <w:pPr>
        <w:pStyle w:val="ListParagraph"/>
        <w:numPr>
          <w:ilvl w:val="0"/>
          <w:numId w:val="17"/>
        </w:numPr>
        <w:spacing w:after="0" w:line="240" w:lineRule="auto"/>
        <w:rPr>
          <w:sz w:val="20"/>
          <w:szCs w:val="20"/>
        </w:rPr>
      </w:pPr>
      <w:r>
        <w:rPr>
          <w:sz w:val="20"/>
          <w:szCs w:val="20"/>
        </w:rPr>
        <w:lastRenderedPageBreak/>
        <w:t>Continue trotting and perform a figure eight.  Trot the 1</w:t>
      </w:r>
      <w:r w:rsidRPr="00F34DCA">
        <w:rPr>
          <w:sz w:val="20"/>
          <w:szCs w:val="20"/>
          <w:vertAlign w:val="superscript"/>
        </w:rPr>
        <w:t>st</w:t>
      </w:r>
      <w:r>
        <w:rPr>
          <w:sz w:val="20"/>
          <w:szCs w:val="20"/>
        </w:rPr>
        <w:t xml:space="preserve"> circle to the left on the right </w:t>
      </w:r>
      <w:proofErr w:type="gramStart"/>
      <w:r>
        <w:rPr>
          <w:sz w:val="20"/>
          <w:szCs w:val="20"/>
        </w:rPr>
        <w:t>diagonal</w:t>
      </w:r>
      <w:proofErr w:type="gramEnd"/>
      <w:r>
        <w:rPr>
          <w:sz w:val="20"/>
          <w:szCs w:val="20"/>
        </w:rPr>
        <w:t>.  Trot the 2</w:t>
      </w:r>
      <w:r w:rsidRPr="00F34DCA">
        <w:rPr>
          <w:sz w:val="20"/>
          <w:szCs w:val="20"/>
          <w:vertAlign w:val="superscript"/>
        </w:rPr>
        <w:t>nd</w:t>
      </w:r>
      <w:r>
        <w:rPr>
          <w:sz w:val="20"/>
          <w:szCs w:val="20"/>
        </w:rPr>
        <w:t xml:space="preserve"> circle to the right on the left </w:t>
      </w:r>
      <w:proofErr w:type="gramStart"/>
      <w:r>
        <w:rPr>
          <w:sz w:val="20"/>
          <w:szCs w:val="20"/>
        </w:rPr>
        <w:t>diagonal</w:t>
      </w:r>
      <w:proofErr w:type="gramEnd"/>
      <w:r>
        <w:rPr>
          <w:sz w:val="20"/>
          <w:szCs w:val="20"/>
        </w:rPr>
        <w:t xml:space="preserve">. </w:t>
      </w:r>
    </w:p>
    <w:p w14:paraId="5B9B172D" w14:textId="77777777" w:rsidR="005D5F27" w:rsidRPr="00F34DCA" w:rsidRDefault="005D5F27" w:rsidP="00E46A7E">
      <w:pPr>
        <w:pStyle w:val="ListParagraph"/>
        <w:numPr>
          <w:ilvl w:val="0"/>
          <w:numId w:val="17"/>
        </w:numPr>
        <w:spacing w:after="0" w:line="240" w:lineRule="auto"/>
        <w:rPr>
          <w:sz w:val="20"/>
          <w:szCs w:val="20"/>
        </w:rPr>
      </w:pPr>
      <w:r>
        <w:rPr>
          <w:sz w:val="20"/>
          <w:szCs w:val="20"/>
        </w:rPr>
        <w:t xml:space="preserve">Change </w:t>
      </w:r>
      <w:proofErr w:type="gramStart"/>
      <w:r>
        <w:rPr>
          <w:sz w:val="20"/>
          <w:szCs w:val="20"/>
        </w:rPr>
        <w:t>diagonal</w:t>
      </w:r>
      <w:proofErr w:type="gramEnd"/>
      <w:r>
        <w:rPr>
          <w:sz w:val="20"/>
          <w:szCs w:val="20"/>
        </w:rPr>
        <w:t xml:space="preserve"> and continue trotting from the center point of the figure eight to the left around the turn and continue trotting down the straightaway, exit the ring.</w:t>
      </w:r>
    </w:p>
    <w:p w14:paraId="67D4FDC0" w14:textId="77777777" w:rsidR="005D5F27" w:rsidRDefault="005D5F27" w:rsidP="00E46A7E">
      <w:pPr>
        <w:spacing w:after="0" w:line="240" w:lineRule="auto"/>
        <w:rPr>
          <w:sz w:val="20"/>
          <w:szCs w:val="20"/>
        </w:rPr>
      </w:pPr>
      <w:r w:rsidRPr="00332109">
        <w:rPr>
          <w:sz w:val="20"/>
          <w:szCs w:val="20"/>
        </w:rPr>
        <w:t>WT PATTERN #2</w:t>
      </w:r>
      <w:r>
        <w:rPr>
          <w:sz w:val="20"/>
          <w:szCs w:val="20"/>
        </w:rPr>
        <w:t xml:space="preserve"> </w:t>
      </w:r>
    </w:p>
    <w:p w14:paraId="711797DF" w14:textId="77777777" w:rsidR="005D5F27" w:rsidRDefault="005D5F27" w:rsidP="00E46A7E">
      <w:pPr>
        <w:pStyle w:val="ListParagraph"/>
        <w:numPr>
          <w:ilvl w:val="0"/>
          <w:numId w:val="18"/>
        </w:numPr>
        <w:spacing w:after="0" w:line="240" w:lineRule="auto"/>
        <w:rPr>
          <w:sz w:val="20"/>
          <w:szCs w:val="20"/>
        </w:rPr>
      </w:pPr>
      <w:r>
        <w:rPr>
          <w:sz w:val="20"/>
          <w:szCs w:val="20"/>
        </w:rPr>
        <w:t xml:space="preserve">On the rail to your left, trot to the midpoint of the rail on the right </w:t>
      </w:r>
      <w:proofErr w:type="gramStart"/>
      <w:r>
        <w:rPr>
          <w:sz w:val="20"/>
          <w:szCs w:val="20"/>
        </w:rPr>
        <w:t>diagonal</w:t>
      </w:r>
      <w:proofErr w:type="gramEnd"/>
      <w:r>
        <w:rPr>
          <w:sz w:val="20"/>
          <w:szCs w:val="20"/>
        </w:rPr>
        <w:t>.  Halt.</w:t>
      </w:r>
    </w:p>
    <w:p w14:paraId="312A4025" w14:textId="77777777" w:rsidR="005D5F27" w:rsidRDefault="005D5F27" w:rsidP="00E46A7E">
      <w:pPr>
        <w:pStyle w:val="ListParagraph"/>
        <w:numPr>
          <w:ilvl w:val="0"/>
          <w:numId w:val="18"/>
        </w:numPr>
        <w:spacing w:after="0" w:line="240" w:lineRule="auto"/>
        <w:rPr>
          <w:sz w:val="20"/>
          <w:szCs w:val="20"/>
        </w:rPr>
      </w:pPr>
      <w:r>
        <w:rPr>
          <w:sz w:val="20"/>
          <w:szCs w:val="20"/>
        </w:rPr>
        <w:t xml:space="preserve">Trot to the center of the turn on the left </w:t>
      </w:r>
      <w:proofErr w:type="gramStart"/>
      <w:r>
        <w:rPr>
          <w:sz w:val="20"/>
          <w:szCs w:val="20"/>
        </w:rPr>
        <w:t>diagonal</w:t>
      </w:r>
      <w:proofErr w:type="gramEnd"/>
      <w:r>
        <w:rPr>
          <w:sz w:val="20"/>
          <w:szCs w:val="20"/>
        </w:rPr>
        <w:t xml:space="preserve"> and continue trotting a circle to the right.  Halt.</w:t>
      </w:r>
    </w:p>
    <w:p w14:paraId="3CEBA847" w14:textId="77777777" w:rsidR="005D5F27" w:rsidRDefault="005D5F27" w:rsidP="00E46A7E">
      <w:pPr>
        <w:pStyle w:val="ListParagraph"/>
        <w:numPr>
          <w:ilvl w:val="0"/>
          <w:numId w:val="18"/>
        </w:numPr>
        <w:spacing w:after="0" w:line="240" w:lineRule="auto"/>
        <w:rPr>
          <w:sz w:val="20"/>
          <w:szCs w:val="20"/>
        </w:rPr>
      </w:pPr>
      <w:r>
        <w:rPr>
          <w:sz w:val="20"/>
          <w:szCs w:val="20"/>
        </w:rPr>
        <w:t>Trot down the next rail showing 2 diagonal changes, starting on the left diagonal.</w:t>
      </w:r>
    </w:p>
    <w:p w14:paraId="37A387A8" w14:textId="77777777" w:rsidR="005D5F27" w:rsidRPr="00D470D6" w:rsidRDefault="005D5F27" w:rsidP="00E46A7E">
      <w:pPr>
        <w:pStyle w:val="ListParagraph"/>
        <w:numPr>
          <w:ilvl w:val="0"/>
          <w:numId w:val="18"/>
        </w:numPr>
        <w:spacing w:after="0" w:line="240" w:lineRule="auto"/>
        <w:rPr>
          <w:sz w:val="20"/>
          <w:szCs w:val="20"/>
        </w:rPr>
      </w:pPr>
      <w:r>
        <w:rPr>
          <w:sz w:val="20"/>
          <w:szCs w:val="20"/>
        </w:rPr>
        <w:t>Halt in the corner and exit the ring.</w:t>
      </w:r>
    </w:p>
    <w:p w14:paraId="504A96A3" w14:textId="531645F3" w:rsidR="00C5503B" w:rsidRDefault="00C5503B">
      <w:pPr>
        <w:rPr>
          <w:b/>
          <w:bCs/>
          <w:sz w:val="32"/>
          <w:szCs w:val="32"/>
        </w:rPr>
      </w:pPr>
      <w:r>
        <w:rPr>
          <w:b/>
          <w:bCs/>
          <w:sz w:val="32"/>
          <w:szCs w:val="32"/>
        </w:rPr>
        <w:br w:type="page"/>
      </w:r>
    </w:p>
    <w:p w14:paraId="1C075176" w14:textId="77777777" w:rsidR="00C5503B" w:rsidRPr="00C679A3" w:rsidRDefault="00C5503B" w:rsidP="00C5503B">
      <w:pPr>
        <w:spacing w:after="0" w:line="240" w:lineRule="auto"/>
        <w:jc w:val="center"/>
        <w:rPr>
          <w:rFonts w:ascii="Aptos" w:eastAsia="Aptos" w:hAnsi="Aptos" w:cs="Times New Roman"/>
          <w:b/>
          <w:bCs/>
          <w:color w:val="FF0000"/>
          <w:kern w:val="2"/>
          <w:sz w:val="20"/>
          <w:szCs w:val="20"/>
          <w14:ligatures w14:val="standardContextual"/>
        </w:rPr>
      </w:pPr>
      <w:r w:rsidRPr="00C679A3">
        <w:rPr>
          <w:rFonts w:ascii="Aptos" w:eastAsia="Aptos" w:hAnsi="Aptos" w:cs="Times New Roman"/>
          <w:b/>
          <w:bCs/>
          <w:kern w:val="2"/>
          <w:sz w:val="20"/>
          <w:szCs w:val="20"/>
          <w14:ligatures w14:val="standardContextual"/>
        </w:rPr>
        <w:lastRenderedPageBreak/>
        <w:t>HOLMES HORSE SHOW MANAGEMENT</w:t>
      </w:r>
    </w:p>
    <w:p w14:paraId="5FCCD7F5" w14:textId="77777777" w:rsidR="00C5503B" w:rsidRPr="00C679A3" w:rsidRDefault="00C5503B" w:rsidP="00C5503B">
      <w:pPr>
        <w:spacing w:after="0" w:line="240" w:lineRule="auto"/>
        <w:jc w:val="center"/>
        <w:rPr>
          <w:rFonts w:ascii="Aptos" w:eastAsia="Aptos" w:hAnsi="Aptos" w:cs="Times New Roman"/>
          <w:b/>
          <w:bCs/>
          <w:kern w:val="2"/>
          <w:sz w:val="24"/>
          <w:szCs w:val="24"/>
          <w14:ligatures w14:val="standardContextual"/>
        </w:rPr>
      </w:pPr>
      <w:r w:rsidRPr="00C679A3">
        <w:rPr>
          <w:rFonts w:ascii="Aptos" w:eastAsia="Aptos" w:hAnsi="Aptos" w:cs="Times New Roman"/>
          <w:b/>
          <w:bCs/>
          <w:kern w:val="2"/>
          <w:sz w:val="24"/>
          <w:szCs w:val="24"/>
          <w14:ligatures w14:val="standardContextual"/>
        </w:rPr>
        <w:t>2025 SHOW SAFETY AND SECURITY RULES</w:t>
      </w:r>
    </w:p>
    <w:p w14:paraId="5085C5C4" w14:textId="77777777" w:rsidR="00C5503B" w:rsidRPr="00C679A3" w:rsidRDefault="00C5503B" w:rsidP="00C5503B">
      <w:pPr>
        <w:rPr>
          <w:rFonts w:ascii="Aptos" w:eastAsia="Aptos" w:hAnsi="Aptos" w:cs="Times New Roman"/>
          <w:kern w:val="2"/>
          <w14:ligatures w14:val="standardContextual"/>
        </w:rPr>
      </w:pPr>
    </w:p>
    <w:p w14:paraId="3700E265" w14:textId="77777777" w:rsidR="00C5503B" w:rsidRPr="00C679A3" w:rsidRDefault="00C5503B" w:rsidP="00C5503B">
      <w:pPr>
        <w:jc w:val="center"/>
        <w:rPr>
          <w:rFonts w:ascii="Aptos" w:eastAsia="Aptos" w:hAnsi="Aptos" w:cs="Times New Roman"/>
          <w:b/>
          <w:bCs/>
          <w:kern w:val="2"/>
          <w:sz w:val="28"/>
          <w:szCs w:val="28"/>
          <w:u w:val="single"/>
          <w14:ligatures w14:val="standardContextual"/>
        </w:rPr>
      </w:pPr>
      <w:r w:rsidRPr="00C679A3">
        <w:rPr>
          <w:rFonts w:ascii="Aptos" w:eastAsia="Aptos" w:hAnsi="Aptos" w:cs="Times New Roman"/>
          <w:b/>
          <w:bCs/>
          <w:kern w:val="2"/>
          <w:sz w:val="28"/>
          <w:szCs w:val="28"/>
          <w:u w:val="single"/>
          <w14:ligatures w14:val="standardContextual"/>
        </w:rPr>
        <w:t>PLEASE READ CAREFULLY</w:t>
      </w:r>
      <w:r>
        <w:rPr>
          <w:rFonts w:ascii="Aptos" w:eastAsia="Aptos" w:hAnsi="Aptos" w:cs="Times New Roman"/>
          <w:b/>
          <w:bCs/>
          <w:kern w:val="2"/>
          <w:sz w:val="28"/>
          <w:szCs w:val="28"/>
          <w:u w:val="single"/>
          <w14:ligatures w14:val="standardContextual"/>
        </w:rPr>
        <w:t xml:space="preserve"> AS THESE ARE UPDATED </w:t>
      </w:r>
      <w:proofErr w:type="gramStart"/>
      <w:r>
        <w:rPr>
          <w:rFonts w:ascii="Aptos" w:eastAsia="Aptos" w:hAnsi="Aptos" w:cs="Times New Roman"/>
          <w:b/>
          <w:bCs/>
          <w:kern w:val="2"/>
          <w:sz w:val="28"/>
          <w:szCs w:val="28"/>
          <w:u w:val="single"/>
          <w14:ligatures w14:val="standardContextual"/>
        </w:rPr>
        <w:t>FREQUENTLY</w:t>
      </w:r>
      <w:r w:rsidRPr="00C679A3">
        <w:rPr>
          <w:rFonts w:ascii="Aptos" w:eastAsia="Aptos" w:hAnsi="Aptos" w:cs="Times New Roman"/>
          <w:b/>
          <w:bCs/>
          <w:kern w:val="2"/>
          <w:sz w:val="28"/>
          <w:szCs w:val="28"/>
          <w:u w:val="single"/>
          <w14:ligatures w14:val="standardContextual"/>
        </w:rPr>
        <w:t xml:space="preserve"> !!</w:t>
      </w:r>
      <w:proofErr w:type="gramEnd"/>
    </w:p>
    <w:p w14:paraId="37FA0FA3" w14:textId="77777777" w:rsidR="00C5503B" w:rsidRPr="00C679A3" w:rsidRDefault="00C5503B" w:rsidP="00C5503B">
      <w:pPr>
        <w:rPr>
          <w:rFonts w:ascii="Aptos" w:eastAsia="Aptos" w:hAnsi="Aptos" w:cs="Times New Roman"/>
          <w:kern w:val="2"/>
          <w14:ligatures w14:val="standardContextual"/>
        </w:rPr>
      </w:pPr>
    </w:p>
    <w:p w14:paraId="0F36BCFB"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 xml:space="preserve">All individuals on </w:t>
      </w:r>
      <w:proofErr w:type="gramStart"/>
      <w:r w:rsidRPr="00C679A3">
        <w:rPr>
          <w:rFonts w:ascii="Aptos" w:eastAsia="Aptos" w:hAnsi="Aptos" w:cs="Times New Roman"/>
          <w:kern w:val="2"/>
          <w14:ligatures w14:val="standardContextual"/>
        </w:rPr>
        <w:t>the competition</w:t>
      </w:r>
      <w:proofErr w:type="gramEnd"/>
      <w:r w:rsidRPr="00C679A3">
        <w:rPr>
          <w:rFonts w:ascii="Aptos" w:eastAsia="Aptos" w:hAnsi="Aptos" w:cs="Times New Roman"/>
          <w:kern w:val="2"/>
          <w14:ligatures w14:val="standardContextual"/>
        </w:rPr>
        <w:t xml:space="preserve"> grounds must comply with all safety rules and procedures. Failure to comply with the safety rules and procedures may result in suspension/halting of overall competition, fines, issuance of warning cards, forfeiture of the ability to participate in the competition, forfeiture of entry and other fees, and/or removal from the competition grounds.</w:t>
      </w:r>
    </w:p>
    <w:p w14:paraId="1255199B"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 xml:space="preserve">Show Management reserves the right to remove anyone from the competition grounds and not grant re-entry for any unsafe actions, illegal behavior, disruption of the competition, or failure to comply with any safety rules/procedures at the Show Manager’s, Steward’s, or Safety </w:t>
      </w:r>
      <w:proofErr w:type="gramStart"/>
      <w:r w:rsidRPr="00C679A3">
        <w:rPr>
          <w:rFonts w:ascii="Aptos" w:eastAsia="Aptos" w:hAnsi="Aptos" w:cs="Times New Roman"/>
          <w:kern w:val="2"/>
          <w14:ligatures w14:val="standardContextual"/>
        </w:rPr>
        <w:t>Coordinators</w:t>
      </w:r>
      <w:proofErr w:type="gramEnd"/>
      <w:r w:rsidRPr="00C679A3">
        <w:rPr>
          <w:rFonts w:ascii="Aptos" w:eastAsia="Aptos" w:hAnsi="Aptos" w:cs="Times New Roman"/>
          <w:kern w:val="2"/>
          <w14:ligatures w14:val="standardContextual"/>
        </w:rPr>
        <w:t xml:space="preserve"> discretion. Additionally, if violations are determined by Show Management, ALL ENTRIES from the offending barn can be disqualified and removed from the showgrounds.</w:t>
      </w:r>
    </w:p>
    <w:p w14:paraId="2C1EA585"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Anyone participating in the competition (rider, trainer, owner, volunteers, and officials) are required to complete a show specific general liability waiver </w:t>
      </w:r>
      <w:proofErr w:type="gramStart"/>
      <w:r w:rsidRPr="00C679A3">
        <w:rPr>
          <w:rFonts w:ascii="Aptos" w:eastAsia="Aptos" w:hAnsi="Aptos" w:cs="Times New Roman"/>
          <w:kern w:val="2"/>
          <w14:ligatures w14:val="standardContextual"/>
        </w:rPr>
        <w:t>form</w:t>
      </w:r>
      <w:proofErr w:type="gramEnd"/>
      <w:r w:rsidRPr="00C679A3">
        <w:rPr>
          <w:rFonts w:ascii="Aptos" w:eastAsia="Aptos" w:hAnsi="Aptos" w:cs="Times New Roman"/>
          <w:kern w:val="2"/>
          <w14:ligatures w14:val="standardContextual"/>
        </w:rPr>
        <w:t xml:space="preserve"> prior to participation.</w:t>
      </w:r>
    </w:p>
    <w:p w14:paraId="30C5D9A3" w14:textId="6A75C802"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All dogs/pets must always remain on a leash anywhere on the competition grounds. Dogs/pets are not allowed in any foodservice or serving area. Failure to comply will result in a $100 fine, forfeiture of the ability to participate in the competition, forfeiture of entry and other fees, possible issuance of warning cards, and potential removal from the competition grounds. All dogs/pets must have current inoculations for rabies as prescribed by the state of residency. Show management reserves the right to remove any dog/pet from the competition grounds at any time.</w:t>
      </w:r>
    </w:p>
    <w:p w14:paraId="313B1A8E"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Dogs/pets must not be left unattended in vehicles and/or trailers. Failure to comply will result in an issuance of warning cards, potential forfeiture of the ability to participate in the competition, forfeiture of entry and other fees, fines, potential removal from the competition grounds, and reporting to local animal control/law enforcement.</w:t>
      </w:r>
    </w:p>
    <w:p w14:paraId="43769958"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All local and state adopted fire safety codes and regulations must be followed. This includes ensuring adequate ingress/egress ability (minimum 5’ path), exits are not blocked, use of flame-resistant draping, approved electrical cords and appliances are utilized appropriately, electrical circuits are not overloaded, utilization of fire watch, etc.</w:t>
      </w:r>
    </w:p>
    <w:p w14:paraId="37E5A40E"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Tents, canopies, or temporary roof structures over 4 square feet are not allowed inside any structure. </w:t>
      </w:r>
    </w:p>
    <w:p w14:paraId="7FD373D1"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The use of extension cords will be at a minimum and only one cord per appliance. The chaining of extension cords together is not allowed. All extension cords shall be properly corded to prevent falls and other hazards (NC Fire Code 604). All extension cords shall be inspected by the Tenant to ensure the cords are properly grounded, and not frayed, loosely connected, cut, etc. </w:t>
      </w:r>
    </w:p>
    <w:p w14:paraId="6E0F04BF"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No outdoor burning, fire pits, or campfires will be allowed on competition grounds.</w:t>
      </w:r>
    </w:p>
    <w:p w14:paraId="5135FBE9"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Smoking and vaping are prohibited in the show arena, warm up arena, and inside the barns.</w:t>
      </w:r>
    </w:p>
    <w:p w14:paraId="1F0E0279"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Fireworks and/or explosives are not allowed on the competition grounds.</w:t>
      </w:r>
    </w:p>
    <w:p w14:paraId="778193DA"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lastRenderedPageBreak/>
        <w:t>•</w:t>
      </w:r>
      <w:r w:rsidRPr="00C679A3">
        <w:rPr>
          <w:rFonts w:ascii="Aptos" w:eastAsia="Aptos" w:hAnsi="Aptos" w:cs="Times New Roman"/>
          <w:kern w:val="2"/>
          <w14:ligatures w14:val="standardContextual"/>
        </w:rPr>
        <w:tab/>
        <w:t>Minors who do not have a valid driver’s license which allows them to operate a motorized vehicle in the state in which they reside will not be permitted to operate a motorized vehicle of any kind, including, but not limited to, golf carts, motorcycles, scooters, or farm utility vehicles, on the competition grounds of licensed competitions. Minors who have a valid temporary license may operate the above-described motorized vehicles if they are accompanied by an adult with a valid driver’s license. Failure to comply will result in possible fines, forfeiture of the ability to participate in the competition, forfeiture of entry and other fees, possible issuance of warning cards, and potential removal from the competition grounds.</w:t>
      </w:r>
    </w:p>
    <w:p w14:paraId="4111FF5E"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The maximum number of passengers on a golf cart should not exceed the number of seats.</w:t>
      </w:r>
    </w:p>
    <w:p w14:paraId="6A7E85A6"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Non powered/powered scooters, bicycles, skateboards, in line skates, and heelers (skates in shoes) are not permitted in the show arena, warmup arena, or the interior of any barns.</w:t>
      </w:r>
    </w:p>
    <w:p w14:paraId="12DA1C9B"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Anyone involved in damaging/destroying property, stealing property, communicating threats, conducting acts of violence, assault/abuse (physical, emotional, verbal, sexual), stalking, harassment, disorderly conduct, animal cruelty, or any other illegal activities will be removed from the competition grounds and fully prosecuted of the law.</w:t>
      </w:r>
    </w:p>
    <w:p w14:paraId="54881DFB"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Show management reserves the right to remove and ban any public spectators from the competition grounds for acts of disobedience, discourtesy, or causing a disruption to the competition/competitors.</w:t>
      </w:r>
    </w:p>
    <w:p w14:paraId="04F2FE74"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Any act of discourtesy, disobedience, bullying, harassment, retaliation, slander, or unsportsmanlike conduct to the judges, officials, show management, show staff, or other participants, on the part of an owner, rider/driver, trainer/agent, attendee, or groom will disqualify horse or rider/driver. Failure to comply will result in possible fines, forfeiture of the ability to participate in the competition, forfeiture of entry and other fees, possible issuance of warning cards, and potential removal from the competition grounds. </w:t>
      </w:r>
    </w:p>
    <w:p w14:paraId="79185A90" w14:textId="77777777" w:rsidR="00C5503B" w:rsidRDefault="00C5503B" w:rsidP="00C5503B">
      <w:pPr>
        <w:numPr>
          <w:ilvl w:val="0"/>
          <w:numId w:val="19"/>
        </w:numPr>
        <w:ind w:hanging="720"/>
        <w:contextualSpacing/>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According to the Horse Protection Act (“HPA”), the US Department of Agriculture’s Animal and Plant Health Inspection Service (“APHIS”) can inspect any horse show to ensure it is compliant with the soring rule.  Anyone encountering such personnel must treat them with the utmost cooperation and respect.  Failure to do so will result in possible fines, forfeiture of the ability to participate in the competition, forfeiture of entry and other fees, possible issuance of warning cards, and potential removal from the competition grounds.</w:t>
      </w:r>
    </w:p>
    <w:p w14:paraId="267E590A" w14:textId="77777777" w:rsidR="00C5503B" w:rsidRPr="00C679A3" w:rsidRDefault="00C5503B" w:rsidP="00C5503B">
      <w:pPr>
        <w:ind w:left="720"/>
        <w:contextualSpacing/>
        <w:rPr>
          <w:rFonts w:ascii="Aptos" w:eastAsia="Aptos" w:hAnsi="Aptos" w:cs="Times New Roman"/>
          <w:kern w:val="2"/>
          <w14:ligatures w14:val="standardContextual"/>
        </w:rPr>
      </w:pPr>
    </w:p>
    <w:p w14:paraId="36574FE2" w14:textId="77777777" w:rsidR="00C5503B" w:rsidRDefault="00C5503B" w:rsidP="00C5503B">
      <w:pPr>
        <w:numPr>
          <w:ilvl w:val="0"/>
          <w:numId w:val="19"/>
        </w:numPr>
        <w:ind w:hanging="720"/>
        <w:contextualSpacing/>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Competition Management will ensure the competition is conducted in accordance with all local, state and federal animal health requirements.  Trainer/owner/rider is to notify the show veterinarian and show management as soon as possible after detection of a feverish animal.  It will be decided by the show veterinarian and show management if isolation and/or further treatment or testing of the feverish animal is appropriate.</w:t>
      </w:r>
    </w:p>
    <w:p w14:paraId="409176DB" w14:textId="77777777" w:rsidR="00C5503B" w:rsidRPr="00C679A3" w:rsidRDefault="00C5503B" w:rsidP="00C5503B">
      <w:pPr>
        <w:contextualSpacing/>
        <w:rPr>
          <w:rFonts w:ascii="Aptos" w:eastAsia="Aptos" w:hAnsi="Aptos" w:cs="Times New Roman"/>
          <w:kern w:val="2"/>
          <w14:ligatures w14:val="standardContextual"/>
        </w:rPr>
      </w:pPr>
    </w:p>
    <w:p w14:paraId="4EA05775"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Unattended children, excessive noise, running, or other actions that may disrupt competitors are not allowed in the competition arena. Parents/guardians must always maintain supervision of their children while inside the arena and ensure they remain seated and are not disrupting the competition or competitors. Children under the age of 12 are not allowed along the rail, in the war-up ring or on victory passes.  Minors along with their guardians causing disruptions in the competition or warm up arena will be immediately removed and not allowed to return.  </w:t>
      </w:r>
    </w:p>
    <w:p w14:paraId="784812D8"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lastRenderedPageBreak/>
        <w:t>•</w:t>
      </w:r>
      <w:r w:rsidRPr="00C679A3">
        <w:rPr>
          <w:rFonts w:ascii="Aptos" w:eastAsia="Aptos" w:hAnsi="Aptos" w:cs="Times New Roman"/>
          <w:kern w:val="2"/>
          <w14:ligatures w14:val="standardContextual"/>
        </w:rPr>
        <w:tab/>
        <w:t xml:space="preserve">Individuals under the age of 21 are not allowed to possess and/or consume alcohol. Anyone under the age of 21 caught in possession will be immediately reported to law enforcement and removed permanently from the competition grounds. Any adult 21 or older caught providing alcohol to an individual under the age of 21 and/or knowingly allowing them to consume alcohol will result in forfeiture of the ability to participate in the competition, forfeiture of entry and other fees, possible issuance of warning cards, reporting to law enforcement, and removal from the competition grounds. Show management reserves the right to verify age by checking the identification of any individual in possession or believed to be in possession of alcohol on the </w:t>
      </w:r>
      <w:proofErr w:type="gramStart"/>
      <w:r w:rsidRPr="00C679A3">
        <w:rPr>
          <w:rFonts w:ascii="Aptos" w:eastAsia="Aptos" w:hAnsi="Aptos" w:cs="Times New Roman"/>
          <w:kern w:val="2"/>
          <w14:ligatures w14:val="standardContextual"/>
        </w:rPr>
        <w:t>competition grounds</w:t>
      </w:r>
      <w:proofErr w:type="gramEnd"/>
      <w:r w:rsidRPr="00C679A3">
        <w:rPr>
          <w:rFonts w:ascii="Aptos" w:eastAsia="Aptos" w:hAnsi="Aptos" w:cs="Times New Roman"/>
          <w:kern w:val="2"/>
          <w14:ligatures w14:val="standardContextual"/>
        </w:rPr>
        <w:t>.</w:t>
      </w:r>
    </w:p>
    <w:p w14:paraId="0007E587"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Anyone who is under the influence of alcohol, or a controlled substance are prohibited from operating a motorized vehicle, riding/driving a horse, or participating in the competition while they are in an impaired state that may endanger themselves or others.</w:t>
      </w:r>
    </w:p>
    <w:p w14:paraId="49FD25AA"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Show management reserves the right to remove any individual from the competition grounds and involve law enforcement (as needed) who appear or are found to be under the influence of alcohol or a controlled substance at any time.</w:t>
      </w:r>
    </w:p>
    <w:p w14:paraId="0F9AB863"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Anyone currently experiencing symptoms (fever, nausea, vomiting, diarrhea, sore throat, shortness of breath, etc.)  of a communicable illness or has recently had close contact (more than 15 minutes in a </w:t>
      </w:r>
      <w:proofErr w:type="gramStart"/>
      <w:r w:rsidRPr="00C679A3">
        <w:rPr>
          <w:rFonts w:ascii="Aptos" w:eastAsia="Aptos" w:hAnsi="Aptos" w:cs="Times New Roman"/>
          <w:kern w:val="2"/>
          <w14:ligatures w14:val="standardContextual"/>
        </w:rPr>
        <w:t>24 hour</w:t>
      </w:r>
      <w:proofErr w:type="gramEnd"/>
      <w:r w:rsidRPr="00C679A3">
        <w:rPr>
          <w:rFonts w:ascii="Aptos" w:eastAsia="Aptos" w:hAnsi="Aptos" w:cs="Times New Roman"/>
          <w:kern w:val="2"/>
          <w14:ligatures w14:val="standardContextual"/>
        </w:rPr>
        <w:t xml:space="preserve"> period) with anyone symptomatic with a communicable illness are not permitted on the competition grounds. These illnesses include, but are not limited to Influenza, RSV, COVID-19, Norovirus, Strep, and other transmissible illnesses. Show management reserves the right to remove anyone from the competition grounds who is symptomatic or has been exposed to anyone with a communicable illness. </w:t>
      </w:r>
    </w:p>
    <w:p w14:paraId="3DA075F9"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No parking will be allowed in the barn area, in an area that impedes the flow of vehicular or pedestrian traffic, in any area designated as a fire lane/no parking zone, and/or blocking a manure pit or trash receptacle. Motor vehicles must park in appropriate designated areas and follow all traffic safety laws on the competition grounds. Show management and the facility reserves the right to tow any vehicle improperly parked at the vehicle owner’s expense.</w:t>
      </w:r>
    </w:p>
    <w:p w14:paraId="4FDA9A49"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Sharp containers are provided in convenient locations throughout the barns for the disposal of needles, medical waste, and other disposable sharp instruments. Failure to comply will result in a $100 fine, forfeiture of the ability to participate in the competition, forfeiture of entry and other fees, possible issuance of warning cards, and potential removal from the competition grounds.</w:t>
      </w:r>
    </w:p>
    <w:p w14:paraId="105DD1A4"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 xml:space="preserve">No one should purposely or intentionally damage or remove any signage, decorations, arena wrap/bunting, plants, hospitality items, safety items, or other show provided items. </w:t>
      </w:r>
    </w:p>
    <w:p w14:paraId="7A40425D"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Any loss, theft, accident, injury, damage to personal property, or illegal activity should be reported to the show office/management immediately.</w:t>
      </w:r>
    </w:p>
    <w:p w14:paraId="0E3ED60F" w14:textId="77777777" w:rsidR="00C5503B" w:rsidRPr="00C679A3" w:rsidRDefault="00C5503B" w:rsidP="00C5503B">
      <w:pPr>
        <w:ind w:left="720" w:hanging="720"/>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Show management and officials reserves the right to suspend competition temporally or permanently during any event that may impact the safety, security, health, and the general wellbeing of participants on the competition grounds.</w:t>
      </w:r>
    </w:p>
    <w:p w14:paraId="1BA6C30F"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w:t>
      </w:r>
      <w:r w:rsidRPr="00C679A3">
        <w:rPr>
          <w:rFonts w:ascii="Aptos" w:eastAsia="Aptos" w:hAnsi="Aptos" w:cs="Times New Roman"/>
          <w:kern w:val="2"/>
          <w14:ligatures w14:val="standardContextual"/>
        </w:rPr>
        <w:tab/>
        <w:t>Lost and found will be in the show office.</w:t>
      </w:r>
    </w:p>
    <w:p w14:paraId="6795E678" w14:textId="77777777" w:rsidR="00C5503B" w:rsidRPr="00C679A3" w:rsidRDefault="00C5503B" w:rsidP="00C5503B">
      <w:pPr>
        <w:rPr>
          <w:rFonts w:ascii="Aptos" w:eastAsia="Aptos" w:hAnsi="Aptos" w:cs="Times New Roman"/>
          <w:kern w:val="2"/>
          <w14:ligatures w14:val="standardContextual"/>
        </w:rPr>
      </w:pPr>
    </w:p>
    <w:p w14:paraId="7CB7897E"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lastRenderedPageBreak/>
        <w:t>EQUINE ACTIVITY LIABILITY ACT WARNING: HORSEBACK RIDING AND EQUINE ACTIVITIES CAN BE DANGEROUS, RIDE/PARTICIPATE/ATTEND AT YOUR OWN RISK.</w:t>
      </w:r>
    </w:p>
    <w:p w14:paraId="54C5B2A2" w14:textId="77777777" w:rsidR="00C5503B" w:rsidRPr="00C679A3" w:rsidRDefault="00C5503B" w:rsidP="00C5503B">
      <w:pPr>
        <w:rPr>
          <w:rFonts w:ascii="Aptos" w:eastAsia="Aptos" w:hAnsi="Aptos" w:cs="Times New Roman"/>
          <w:kern w:val="2"/>
          <w14:ligatures w14:val="standardContextual"/>
        </w:rPr>
      </w:pPr>
      <w:r w:rsidRPr="00C679A3">
        <w:rPr>
          <w:rFonts w:ascii="Aptos" w:eastAsia="Aptos" w:hAnsi="Aptos" w:cs="Times New Roman"/>
          <w:kern w:val="2"/>
          <w14:ligatures w14:val="standardContextual"/>
        </w:rPr>
        <w:t>Under North Carolina law, an equine activity sponsor or equine professional is not liable for any injury to, or the death of, a participant in equine activities resulting exclusively from the inherent risks of equine activities.  Chapter 99E of the North Carolina General Statutes</w:t>
      </w:r>
    </w:p>
    <w:p w14:paraId="188666F4" w14:textId="77777777" w:rsidR="004153B9" w:rsidRPr="00FD6E55" w:rsidRDefault="004153B9" w:rsidP="00FD6E55">
      <w:pPr>
        <w:jc w:val="center"/>
        <w:rPr>
          <w:b/>
          <w:bCs/>
          <w:sz w:val="32"/>
          <w:szCs w:val="32"/>
        </w:rPr>
      </w:pPr>
    </w:p>
    <w:sectPr w:rsidR="004153B9" w:rsidRPr="00FD6E55" w:rsidSect="00FD6E5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7164"/>
    <w:multiLevelType w:val="hybridMultilevel"/>
    <w:tmpl w:val="CCF2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C46E7"/>
    <w:multiLevelType w:val="hybridMultilevel"/>
    <w:tmpl w:val="B476AE28"/>
    <w:lvl w:ilvl="0" w:tplc="D23250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22E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680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A5C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B6CE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6F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EE25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E32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82E8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A778DD"/>
    <w:multiLevelType w:val="hybridMultilevel"/>
    <w:tmpl w:val="4E4E8F2E"/>
    <w:lvl w:ilvl="0" w:tplc="F642CAD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173F71EA"/>
    <w:multiLevelType w:val="hybridMultilevel"/>
    <w:tmpl w:val="D546549E"/>
    <w:lvl w:ilvl="0" w:tplc="B176AD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4676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432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F0B2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A50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DCB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C257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18C7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A205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CE1CFE"/>
    <w:multiLevelType w:val="hybridMultilevel"/>
    <w:tmpl w:val="0A5CDB1E"/>
    <w:lvl w:ilvl="0" w:tplc="BF5E09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AC22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6CF5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4A23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4816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4BC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26DA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2E3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04CB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282604"/>
    <w:multiLevelType w:val="hybridMultilevel"/>
    <w:tmpl w:val="CC9AE520"/>
    <w:lvl w:ilvl="0" w:tplc="5962736E">
      <w:start w:val="223"/>
      <w:numFmt w:val="decimal"/>
      <w:lvlText w:val="%1"/>
      <w:lvlJc w:val="left"/>
      <w:pPr>
        <w:ind w:left="626" w:hanging="360"/>
      </w:pPr>
      <w:rPr>
        <w:rFonts w:hint="default"/>
      </w:rPr>
    </w:lvl>
    <w:lvl w:ilvl="1" w:tplc="04090019">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6" w15:restartNumberingAfterBreak="0">
    <w:nsid w:val="2EAE7D46"/>
    <w:multiLevelType w:val="hybridMultilevel"/>
    <w:tmpl w:val="738C2A60"/>
    <w:lvl w:ilvl="0" w:tplc="FA764192">
      <w:start w:val="200"/>
      <w:numFmt w:val="decimal"/>
      <w:lvlText w:val="%1"/>
      <w:lvlJc w:val="left"/>
      <w:pPr>
        <w:ind w:left="7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345E4A">
      <w:start w:val="1"/>
      <w:numFmt w:val="lowerLetter"/>
      <w:lvlText w:val="%2"/>
      <w:lvlJc w:val="left"/>
      <w:pPr>
        <w:ind w:left="1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EAE018">
      <w:start w:val="1"/>
      <w:numFmt w:val="lowerRoman"/>
      <w:lvlText w:val="%3"/>
      <w:lvlJc w:val="left"/>
      <w:pPr>
        <w:ind w:left="2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6E6AEA">
      <w:start w:val="1"/>
      <w:numFmt w:val="decimal"/>
      <w:lvlText w:val="%4"/>
      <w:lvlJc w:val="left"/>
      <w:pPr>
        <w:ind w:left="2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A67388">
      <w:start w:val="1"/>
      <w:numFmt w:val="lowerLetter"/>
      <w:lvlText w:val="%5"/>
      <w:lvlJc w:val="left"/>
      <w:pPr>
        <w:ind w:left="3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E076AC">
      <w:start w:val="1"/>
      <w:numFmt w:val="lowerRoman"/>
      <w:lvlText w:val="%6"/>
      <w:lvlJc w:val="left"/>
      <w:pPr>
        <w:ind w:left="4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52982C">
      <w:start w:val="1"/>
      <w:numFmt w:val="decimal"/>
      <w:lvlText w:val="%7"/>
      <w:lvlJc w:val="left"/>
      <w:pPr>
        <w:ind w:left="4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45B5A">
      <w:start w:val="1"/>
      <w:numFmt w:val="lowerLetter"/>
      <w:lvlText w:val="%8"/>
      <w:lvlJc w:val="left"/>
      <w:pPr>
        <w:ind w:left="5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B2026E">
      <w:start w:val="1"/>
      <w:numFmt w:val="lowerRoman"/>
      <w:lvlText w:val="%9"/>
      <w:lvlJc w:val="left"/>
      <w:pPr>
        <w:ind w:left="6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7311E2"/>
    <w:multiLevelType w:val="hybridMultilevel"/>
    <w:tmpl w:val="6AE2E9C0"/>
    <w:lvl w:ilvl="0" w:tplc="225229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BAC3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9AF5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8BA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4BB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811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1ADA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582F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9E0E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6706BA"/>
    <w:multiLevelType w:val="hybridMultilevel"/>
    <w:tmpl w:val="8B469380"/>
    <w:lvl w:ilvl="0" w:tplc="0DD4CC9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E04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8C9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1E02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269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073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2E80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CB1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1CCF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B037C3"/>
    <w:multiLevelType w:val="hybridMultilevel"/>
    <w:tmpl w:val="F91EACFC"/>
    <w:lvl w:ilvl="0" w:tplc="23BC39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5D20EC"/>
    <w:multiLevelType w:val="hybridMultilevel"/>
    <w:tmpl w:val="7548CA66"/>
    <w:lvl w:ilvl="0" w:tplc="5576F44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4FF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ACB6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E02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5EFF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AA7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CCEE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E474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3EA8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FE751D"/>
    <w:multiLevelType w:val="hybridMultilevel"/>
    <w:tmpl w:val="8AFEA55E"/>
    <w:lvl w:ilvl="0" w:tplc="0409000F">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CDA6F77"/>
    <w:multiLevelType w:val="hybridMultilevel"/>
    <w:tmpl w:val="481CC552"/>
    <w:lvl w:ilvl="0" w:tplc="23BC3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142B9B"/>
    <w:multiLevelType w:val="hybridMultilevel"/>
    <w:tmpl w:val="2FE26BE4"/>
    <w:lvl w:ilvl="0" w:tplc="A798E7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C51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ECE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A626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D85F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AE15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504D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2C6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4211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80E29DD"/>
    <w:multiLevelType w:val="hybridMultilevel"/>
    <w:tmpl w:val="70CA605C"/>
    <w:lvl w:ilvl="0" w:tplc="13F865A2">
      <w:start w:val="2024"/>
      <w:numFmt w:val="decimal"/>
      <w:pStyle w:val="Heading1"/>
      <w:lvlText w:val="%1"/>
      <w:lvlJc w:val="left"/>
      <w:pPr>
        <w:ind w:left="198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50368CDA">
      <w:start w:val="1"/>
      <w:numFmt w:val="lowerLetter"/>
      <w:lvlText w:val="%2"/>
      <w:lvlJc w:val="left"/>
      <w:pPr>
        <w:ind w:left="565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5443CBA">
      <w:start w:val="1"/>
      <w:numFmt w:val="lowerRoman"/>
      <w:lvlText w:val="%3"/>
      <w:lvlJc w:val="left"/>
      <w:pPr>
        <w:ind w:left="637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F57AF594">
      <w:start w:val="1"/>
      <w:numFmt w:val="decimal"/>
      <w:lvlText w:val="%4"/>
      <w:lvlJc w:val="left"/>
      <w:pPr>
        <w:ind w:left="709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B33C8952">
      <w:start w:val="1"/>
      <w:numFmt w:val="lowerLetter"/>
      <w:lvlText w:val="%5"/>
      <w:lvlJc w:val="left"/>
      <w:pPr>
        <w:ind w:left="781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AF84EB0E">
      <w:start w:val="1"/>
      <w:numFmt w:val="lowerRoman"/>
      <w:lvlText w:val="%6"/>
      <w:lvlJc w:val="left"/>
      <w:pPr>
        <w:ind w:left="853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14288088">
      <w:start w:val="1"/>
      <w:numFmt w:val="decimal"/>
      <w:lvlText w:val="%7"/>
      <w:lvlJc w:val="left"/>
      <w:pPr>
        <w:ind w:left="925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4704C5BA">
      <w:start w:val="1"/>
      <w:numFmt w:val="lowerLetter"/>
      <w:lvlText w:val="%8"/>
      <w:lvlJc w:val="left"/>
      <w:pPr>
        <w:ind w:left="997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18E8FAB6">
      <w:start w:val="1"/>
      <w:numFmt w:val="lowerRoman"/>
      <w:lvlText w:val="%9"/>
      <w:lvlJc w:val="left"/>
      <w:pPr>
        <w:ind w:left="1069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5" w15:restartNumberingAfterBreak="0">
    <w:nsid w:val="715B6E54"/>
    <w:multiLevelType w:val="hybridMultilevel"/>
    <w:tmpl w:val="921601B6"/>
    <w:lvl w:ilvl="0" w:tplc="0DF4AB3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ABB7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B2B8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64B0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425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4F2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437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642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8884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7DF6F35"/>
    <w:multiLevelType w:val="hybridMultilevel"/>
    <w:tmpl w:val="0854C97C"/>
    <w:lvl w:ilvl="0" w:tplc="4EDE275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2FA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106E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AA89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CC0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3210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E8D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58F3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D887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BD69F9"/>
    <w:multiLevelType w:val="hybridMultilevel"/>
    <w:tmpl w:val="26BEA318"/>
    <w:lvl w:ilvl="0" w:tplc="A198E9B8">
      <w:numFmt w:val="bullet"/>
      <w:lvlText w:val=""/>
      <w:lvlJc w:val="left"/>
      <w:pPr>
        <w:ind w:left="460" w:hanging="360"/>
      </w:pPr>
      <w:rPr>
        <w:rFonts w:ascii="Symbol" w:eastAsia="Symbol" w:hAnsi="Symbol" w:cs="Symbol" w:hint="default"/>
        <w:b w:val="0"/>
        <w:bCs w:val="0"/>
        <w:i w:val="0"/>
        <w:iCs w:val="0"/>
        <w:w w:val="100"/>
        <w:sz w:val="22"/>
        <w:szCs w:val="22"/>
        <w:lang w:val="en-US" w:eastAsia="en-US" w:bidi="ar-SA"/>
      </w:rPr>
    </w:lvl>
    <w:lvl w:ilvl="1" w:tplc="DC181DFE">
      <w:numFmt w:val="bullet"/>
      <w:lvlText w:val="o"/>
      <w:lvlJc w:val="left"/>
      <w:pPr>
        <w:ind w:left="1180" w:hanging="360"/>
      </w:pPr>
      <w:rPr>
        <w:rFonts w:ascii="Courier New" w:eastAsia="Courier New" w:hAnsi="Courier New" w:cs="Courier New" w:hint="default"/>
        <w:b w:val="0"/>
        <w:bCs w:val="0"/>
        <w:i w:val="0"/>
        <w:iCs w:val="0"/>
        <w:w w:val="100"/>
        <w:sz w:val="22"/>
        <w:szCs w:val="22"/>
        <w:lang w:val="en-US" w:eastAsia="en-US" w:bidi="ar-SA"/>
      </w:rPr>
    </w:lvl>
    <w:lvl w:ilvl="2" w:tplc="0E9CB8BE">
      <w:numFmt w:val="bullet"/>
      <w:lvlText w:val=""/>
      <w:lvlJc w:val="left"/>
      <w:pPr>
        <w:ind w:left="1900" w:hanging="360"/>
      </w:pPr>
      <w:rPr>
        <w:rFonts w:ascii="Wingdings" w:eastAsia="Wingdings" w:hAnsi="Wingdings" w:cs="Wingdings" w:hint="default"/>
        <w:b w:val="0"/>
        <w:bCs w:val="0"/>
        <w:i w:val="0"/>
        <w:iCs w:val="0"/>
        <w:w w:val="100"/>
        <w:sz w:val="22"/>
        <w:szCs w:val="22"/>
        <w:lang w:val="en-US" w:eastAsia="en-US" w:bidi="ar-SA"/>
      </w:rPr>
    </w:lvl>
    <w:lvl w:ilvl="3" w:tplc="F18E9A0C">
      <w:numFmt w:val="bullet"/>
      <w:lvlText w:val=""/>
      <w:lvlJc w:val="left"/>
      <w:pPr>
        <w:ind w:left="2620" w:hanging="360"/>
      </w:pPr>
      <w:rPr>
        <w:rFonts w:ascii="Symbol" w:eastAsia="Symbol" w:hAnsi="Symbol" w:cs="Symbol" w:hint="default"/>
        <w:b w:val="0"/>
        <w:bCs w:val="0"/>
        <w:i w:val="0"/>
        <w:iCs w:val="0"/>
        <w:w w:val="100"/>
        <w:sz w:val="22"/>
        <w:szCs w:val="22"/>
        <w:lang w:val="en-US" w:eastAsia="en-US" w:bidi="ar-SA"/>
      </w:rPr>
    </w:lvl>
    <w:lvl w:ilvl="4" w:tplc="4CF60E18">
      <w:numFmt w:val="bullet"/>
      <w:lvlText w:val="•"/>
      <w:lvlJc w:val="left"/>
      <w:pPr>
        <w:ind w:left="3820" w:hanging="360"/>
      </w:pPr>
      <w:rPr>
        <w:lang w:val="en-US" w:eastAsia="en-US" w:bidi="ar-SA"/>
      </w:rPr>
    </w:lvl>
    <w:lvl w:ilvl="5" w:tplc="2A929F36">
      <w:numFmt w:val="bullet"/>
      <w:lvlText w:val="•"/>
      <w:lvlJc w:val="left"/>
      <w:pPr>
        <w:ind w:left="5020" w:hanging="360"/>
      </w:pPr>
      <w:rPr>
        <w:lang w:val="en-US" w:eastAsia="en-US" w:bidi="ar-SA"/>
      </w:rPr>
    </w:lvl>
    <w:lvl w:ilvl="6" w:tplc="8B7CABE4">
      <w:numFmt w:val="bullet"/>
      <w:lvlText w:val="•"/>
      <w:lvlJc w:val="left"/>
      <w:pPr>
        <w:ind w:left="6220" w:hanging="360"/>
      </w:pPr>
      <w:rPr>
        <w:lang w:val="en-US" w:eastAsia="en-US" w:bidi="ar-SA"/>
      </w:rPr>
    </w:lvl>
    <w:lvl w:ilvl="7" w:tplc="D62028EE">
      <w:numFmt w:val="bullet"/>
      <w:lvlText w:val="•"/>
      <w:lvlJc w:val="left"/>
      <w:pPr>
        <w:ind w:left="7420" w:hanging="360"/>
      </w:pPr>
      <w:rPr>
        <w:lang w:val="en-US" w:eastAsia="en-US" w:bidi="ar-SA"/>
      </w:rPr>
    </w:lvl>
    <w:lvl w:ilvl="8" w:tplc="BC2C5B9A">
      <w:numFmt w:val="bullet"/>
      <w:lvlText w:val="•"/>
      <w:lvlJc w:val="left"/>
      <w:pPr>
        <w:ind w:left="8620" w:hanging="360"/>
      </w:pPr>
      <w:rPr>
        <w:lang w:val="en-US" w:eastAsia="en-US" w:bidi="ar-SA"/>
      </w:rPr>
    </w:lvl>
  </w:abstractNum>
  <w:abstractNum w:abstractNumId="18" w15:restartNumberingAfterBreak="0">
    <w:nsid w:val="7EC349A5"/>
    <w:multiLevelType w:val="hybridMultilevel"/>
    <w:tmpl w:val="0F801208"/>
    <w:lvl w:ilvl="0" w:tplc="23BC392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1779">
    <w:abstractNumId w:val="10"/>
  </w:num>
  <w:num w:numId="2" w16cid:durableId="524052322">
    <w:abstractNumId w:val="4"/>
  </w:num>
  <w:num w:numId="3" w16cid:durableId="1498307417">
    <w:abstractNumId w:val="7"/>
  </w:num>
  <w:num w:numId="4" w16cid:durableId="1643922933">
    <w:abstractNumId w:val="8"/>
  </w:num>
  <w:num w:numId="5" w16cid:durableId="1769736628">
    <w:abstractNumId w:val="16"/>
  </w:num>
  <w:num w:numId="6" w16cid:durableId="963149158">
    <w:abstractNumId w:val="1"/>
  </w:num>
  <w:num w:numId="7" w16cid:durableId="1224486030">
    <w:abstractNumId w:val="13"/>
  </w:num>
  <w:num w:numId="8" w16cid:durableId="1600945202">
    <w:abstractNumId w:val="6"/>
  </w:num>
  <w:num w:numId="9" w16cid:durableId="1417701234">
    <w:abstractNumId w:val="15"/>
  </w:num>
  <w:num w:numId="10" w16cid:durableId="1575777622">
    <w:abstractNumId w:val="3"/>
  </w:num>
  <w:num w:numId="11" w16cid:durableId="229005532">
    <w:abstractNumId w:val="14"/>
  </w:num>
  <w:num w:numId="12" w16cid:durableId="1597791495">
    <w:abstractNumId w:val="17"/>
  </w:num>
  <w:num w:numId="13" w16cid:durableId="4451525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2373254">
    <w:abstractNumId w:val="5"/>
  </w:num>
  <w:num w:numId="15" w16cid:durableId="156650333">
    <w:abstractNumId w:val="2"/>
  </w:num>
  <w:num w:numId="16" w16cid:durableId="551573409">
    <w:abstractNumId w:val="12"/>
  </w:num>
  <w:num w:numId="17" w16cid:durableId="543760844">
    <w:abstractNumId w:val="9"/>
  </w:num>
  <w:num w:numId="18" w16cid:durableId="1109816197">
    <w:abstractNumId w:val="18"/>
  </w:num>
  <w:num w:numId="19" w16cid:durableId="169411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55"/>
    <w:rsid w:val="001C2032"/>
    <w:rsid w:val="00244BFC"/>
    <w:rsid w:val="004153B9"/>
    <w:rsid w:val="005540A6"/>
    <w:rsid w:val="005D5F27"/>
    <w:rsid w:val="005F0FFC"/>
    <w:rsid w:val="006B527A"/>
    <w:rsid w:val="006E5318"/>
    <w:rsid w:val="00C5503B"/>
    <w:rsid w:val="00C56B5C"/>
    <w:rsid w:val="00CB25E8"/>
    <w:rsid w:val="00E46A7E"/>
    <w:rsid w:val="00FD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BCD2"/>
  <w15:chartTrackingRefBased/>
  <w15:docId w15:val="{7E85E6BE-21DB-419A-9073-C5337A7F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55"/>
    <w:rPr>
      <w:kern w:val="0"/>
      <w14:ligatures w14:val="none"/>
    </w:rPr>
  </w:style>
  <w:style w:type="paragraph" w:styleId="Heading1">
    <w:name w:val="heading 1"/>
    <w:next w:val="Normal"/>
    <w:link w:val="Heading1Char"/>
    <w:uiPriority w:val="9"/>
    <w:qFormat/>
    <w:rsid w:val="004153B9"/>
    <w:pPr>
      <w:keepNext/>
      <w:keepLines/>
      <w:numPr>
        <w:numId w:val="11"/>
      </w:numPr>
      <w:spacing w:after="0"/>
      <w:ind w:left="58"/>
      <w:jc w:val="center"/>
      <w:outlineLvl w:val="0"/>
    </w:pPr>
    <w:rPr>
      <w:rFonts w:ascii="Calibri" w:eastAsia="Calibri" w:hAnsi="Calibri" w:cs="Calibri"/>
      <w:b/>
      <w:color w:val="000000"/>
      <w:sz w:val="36"/>
      <w:szCs w:val="24"/>
    </w:rPr>
  </w:style>
  <w:style w:type="paragraph" w:styleId="Heading2">
    <w:name w:val="heading 2"/>
    <w:next w:val="Normal"/>
    <w:link w:val="Heading2Char"/>
    <w:uiPriority w:val="9"/>
    <w:unhideWhenUsed/>
    <w:qFormat/>
    <w:rsid w:val="004153B9"/>
    <w:pPr>
      <w:keepNext/>
      <w:keepLines/>
      <w:spacing w:after="34" w:line="249" w:lineRule="auto"/>
      <w:ind w:left="10" w:hanging="10"/>
      <w:outlineLvl w:val="1"/>
    </w:pPr>
    <w:rPr>
      <w:rFonts w:ascii="Calibri" w:eastAsia="Calibri" w:hAnsi="Calibri" w:cs="Calibri"/>
      <w:b/>
      <w:color w:val="000000"/>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3B9"/>
    <w:rPr>
      <w:rFonts w:ascii="Calibri" w:eastAsia="Calibri" w:hAnsi="Calibri" w:cs="Calibri"/>
      <w:b/>
      <w:color w:val="000000"/>
      <w:sz w:val="36"/>
      <w:szCs w:val="24"/>
    </w:rPr>
  </w:style>
  <w:style w:type="character" w:customStyle="1" w:styleId="Heading2Char">
    <w:name w:val="Heading 2 Char"/>
    <w:basedOn w:val="DefaultParagraphFont"/>
    <w:link w:val="Heading2"/>
    <w:rsid w:val="004153B9"/>
    <w:rPr>
      <w:rFonts w:ascii="Calibri" w:eastAsia="Calibri" w:hAnsi="Calibri" w:cs="Calibri"/>
      <w:b/>
      <w:color w:val="000000"/>
      <w:szCs w:val="24"/>
      <w:u w:val="single" w:color="000000"/>
    </w:rPr>
  </w:style>
  <w:style w:type="paragraph" w:styleId="ListParagraph">
    <w:name w:val="List Paragraph"/>
    <w:basedOn w:val="Normal"/>
    <w:uiPriority w:val="34"/>
    <w:qFormat/>
    <w:rsid w:val="005D5F27"/>
    <w:pPr>
      <w:spacing w:after="13" w:line="248" w:lineRule="auto"/>
      <w:ind w:left="720" w:hanging="10"/>
      <w:contextualSpacing/>
    </w:pPr>
    <w:rPr>
      <w:rFonts w:ascii="Calibri" w:eastAsia="Calibri" w:hAnsi="Calibri" w:cs="Calibri"/>
      <w:color w:val="000000"/>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3039</Words>
  <Characters>17325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Holmes</dc:creator>
  <cp:keywords/>
  <dc:description/>
  <cp:lastModifiedBy>Liz Holmes</cp:lastModifiedBy>
  <cp:revision>2</cp:revision>
  <dcterms:created xsi:type="dcterms:W3CDTF">2025-02-10T19:15:00Z</dcterms:created>
  <dcterms:modified xsi:type="dcterms:W3CDTF">2025-02-10T19:15:00Z</dcterms:modified>
</cp:coreProperties>
</file>